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000" w:firstRow="0" w:lastRow="0" w:firstColumn="0" w:lastColumn="0" w:noHBand="0" w:noVBand="0"/>
      </w:tblPr>
      <w:tblGrid>
        <w:gridCol w:w="9072"/>
      </w:tblGrid>
      <w:tr w:rsidR="00D95E15" w:rsidRPr="0085408F" w14:paraId="3610233C" w14:textId="77777777">
        <w:tc>
          <w:tcPr>
            <w:tcW w:w="9167" w:type="dxa"/>
          </w:tcPr>
          <w:p w14:paraId="48B07F4A" w14:textId="0938CC0A" w:rsidR="00D95E15" w:rsidRPr="0085408F" w:rsidRDefault="007C1B30" w:rsidP="007859B2">
            <w:pPr>
              <w:pStyle w:val="Figur"/>
              <w:rPr>
                <w:lang w:val="en-GB"/>
              </w:rPr>
            </w:pPr>
            <w:r w:rsidRPr="0085408F">
              <w:rPr>
                <w:noProof/>
                <w:lang w:val="en-GB"/>
              </w:rPr>
              <mc:AlternateContent>
                <mc:Choice Requires="wps">
                  <w:drawing>
                    <wp:anchor distT="0" distB="0" distL="114300" distR="114300" simplePos="0" relativeHeight="251658240" behindDoc="1" locked="0" layoutInCell="1" allowOverlap="1" wp14:anchorId="5B2A9D30" wp14:editId="00604B63">
                      <wp:simplePos x="0" y="0"/>
                      <wp:positionH relativeFrom="column">
                        <wp:posOffset>4133850</wp:posOffset>
                      </wp:positionH>
                      <wp:positionV relativeFrom="paragraph">
                        <wp:posOffset>-284480</wp:posOffset>
                      </wp:positionV>
                      <wp:extent cx="2171700" cy="1333500"/>
                      <wp:effectExtent l="4445" t="0" r="0" b="0"/>
                      <wp:wrapNone/>
                      <wp:docPr id="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333500"/>
                              </a:xfrm>
                              <a:prstGeom prst="rect">
                                <a:avLst/>
                              </a:prstGeom>
                              <a:solidFill>
                                <a:srgbClr val="FFFFFF"/>
                              </a:solidFill>
                              <a:ln>
                                <a:noFill/>
                              </a:ln>
                              <a:extLst>
                                <a:ext uri="{91240B29-F687-4F45-9708-019B960494DF}">
                                  <a14:hiddenLine xmlns:a14="http://schemas.microsoft.com/office/drawing/2010/main" w="38100">
                                    <a:solidFill>
                                      <a:srgbClr val="FF0000"/>
                                    </a:solidFill>
                                    <a:miter lim="800000"/>
                                    <a:headEnd/>
                                    <a:tailEnd/>
                                  </a14:hiddenLine>
                                </a:ext>
                              </a:extLst>
                            </wps:spPr>
                            <wps:txbx>
                              <w:txbxContent>
                                <w:p w14:paraId="678F9970" w14:textId="77777777" w:rsidR="00C60396" w:rsidRPr="00C60396" w:rsidRDefault="00C60396" w:rsidP="00C60396">
                                  <w:pPr>
                                    <w:jc w:val="center"/>
                                    <w:rPr>
                                      <w:rFonts w:ascii="Arial" w:hAnsi="Arial" w:cs="Arial"/>
                                      <w:b/>
                                      <w:color w:val="FFFFFF"/>
                                      <w:sz w:val="24"/>
                                      <w:szCs w:val="28"/>
                                    </w:rPr>
                                  </w:pPr>
                                  <w:r w:rsidRPr="00C60396">
                                    <w:rPr>
                                      <w:rFonts w:ascii="Arial" w:hAnsi="Arial" w:cs="Arial"/>
                                      <w:b/>
                                      <w:color w:val="FFFFFF"/>
                                      <w:sz w:val="24"/>
                                      <w:szCs w:val="28"/>
                                    </w:rPr>
                                    <w:t>SEKRETESS</w:t>
                                  </w:r>
                                </w:p>
                                <w:p w14:paraId="0AFE54FA" w14:textId="7D9E8279" w:rsidR="00C60396" w:rsidRPr="00C60396" w:rsidRDefault="00C60396" w:rsidP="00C60396">
                                  <w:pPr>
                                    <w:jc w:val="center"/>
                                    <w:rPr>
                                      <w:rFonts w:ascii="Arial" w:hAnsi="Arial" w:cs="Arial"/>
                                      <w:color w:val="FFFFFF"/>
                                      <w:sz w:val="16"/>
                                    </w:rPr>
                                  </w:pPr>
                                  <w:r w:rsidRPr="00C60396">
                                    <w:rPr>
                                      <w:rFonts w:ascii="Arial" w:hAnsi="Arial" w:cs="Arial"/>
                                      <w:color w:val="FFFFFF"/>
                                      <w:sz w:val="16"/>
                                    </w:rPr>
                                    <w:t xml:space="preserve">Enligt </w:t>
                                  </w:r>
                                  <w:r w:rsidRPr="00C60396">
                                    <w:rPr>
                                      <w:rFonts w:ascii="Arial" w:hAnsi="Arial" w:cs="Arial"/>
                                      <w:color w:val="FFFFFF"/>
                                      <w:sz w:val="16"/>
                                    </w:rPr>
                                    <w:fldChar w:fldCharType="begin"/>
                                  </w:r>
                                  <w:r w:rsidRPr="00C60396">
                                    <w:rPr>
                                      <w:rFonts w:ascii="Arial" w:hAnsi="Arial" w:cs="Arial"/>
                                      <w:color w:val="FFFFFF"/>
                                      <w:sz w:val="16"/>
                                    </w:rPr>
                                    <w:instrText xml:space="preserve"> DOCPROPERTY  Paragraf  \* MERGEFORMAT </w:instrText>
                                  </w:r>
                                  <w:r w:rsidRPr="00C60396">
                                    <w:rPr>
                                      <w:rFonts w:ascii="Arial" w:hAnsi="Arial" w:cs="Arial"/>
                                      <w:color w:val="FFFFFF"/>
                                      <w:sz w:val="16"/>
                                    </w:rPr>
                                    <w:fldChar w:fldCharType="end"/>
                                  </w:r>
                                  <w:r w:rsidRPr="00C60396">
                                    <w:rPr>
                                      <w:rFonts w:ascii="Arial" w:hAnsi="Arial" w:cs="Arial"/>
                                      <w:color w:val="FFFFFF"/>
                                      <w:sz w:val="16"/>
                                    </w:rPr>
                                    <w:t xml:space="preserve"> offentlighets- och</w:t>
                                  </w:r>
                                </w:p>
                                <w:p w14:paraId="5A0EB4E3" w14:textId="77777777" w:rsidR="00C60396" w:rsidRPr="00C60396" w:rsidRDefault="00C60396" w:rsidP="00C60396">
                                  <w:pPr>
                                    <w:jc w:val="center"/>
                                    <w:rPr>
                                      <w:rFonts w:ascii="Arial" w:hAnsi="Arial" w:cs="Arial"/>
                                      <w:color w:val="FFFFFF"/>
                                      <w:sz w:val="16"/>
                                    </w:rPr>
                                  </w:pPr>
                                  <w:r w:rsidRPr="00C60396">
                                    <w:rPr>
                                      <w:rFonts w:ascii="Arial" w:hAnsi="Arial" w:cs="Arial"/>
                                      <w:color w:val="FFFFFF"/>
                                      <w:sz w:val="16"/>
                                    </w:rPr>
                                    <w:t xml:space="preserve">Sekretesslagen (2009:400) </w:t>
                                  </w:r>
                                </w:p>
                                <w:p w14:paraId="013E5FE8" w14:textId="77777777" w:rsidR="00C60396" w:rsidRPr="00C60396" w:rsidRDefault="00C60396" w:rsidP="00C60396">
                                  <w:pPr>
                                    <w:jc w:val="center"/>
                                    <w:rPr>
                                      <w:rFonts w:ascii="Arial" w:hAnsi="Arial" w:cs="Arial"/>
                                      <w:color w:val="FFFFFF"/>
                                      <w:sz w:val="16"/>
                                    </w:rPr>
                                  </w:pPr>
                                </w:p>
                                <w:p w14:paraId="50F1E8EC" w14:textId="3B970EBA" w:rsidR="00C60396" w:rsidRPr="00C60396" w:rsidRDefault="00C60396" w:rsidP="00C60396">
                                  <w:pPr>
                                    <w:jc w:val="center"/>
                                    <w:rPr>
                                      <w:rFonts w:ascii="Arial" w:hAnsi="Arial" w:cs="Arial"/>
                                      <w:color w:val="FFFFFF"/>
                                    </w:rPr>
                                  </w:pPr>
                                  <w:r w:rsidRPr="00C60396">
                                    <w:rPr>
                                      <w:rFonts w:ascii="Arial" w:hAnsi="Arial" w:cs="Arial"/>
                                      <w:color w:val="FFFFFF"/>
                                    </w:rPr>
                                    <w:fldChar w:fldCharType="begin"/>
                                  </w:r>
                                  <w:r w:rsidRPr="00C60396">
                                    <w:rPr>
                                      <w:rFonts w:ascii="Arial" w:hAnsi="Arial" w:cs="Arial"/>
                                      <w:color w:val="FFFFFF"/>
                                    </w:rPr>
                                    <w:instrText xml:space="preserve"> DOCPROPERTY  Dokumentdatum  \* MERGEFORMAT </w:instrText>
                                  </w:r>
                                  <w:r w:rsidRPr="00C60396">
                                    <w:rPr>
                                      <w:rFonts w:ascii="Arial" w:hAnsi="Arial" w:cs="Arial"/>
                                      <w:color w:val="FFFFFF"/>
                                    </w:rPr>
                                    <w:fldChar w:fldCharType="separate"/>
                                  </w:r>
                                  <w:r w:rsidR="006F28C9">
                                    <w:rPr>
                                      <w:rFonts w:ascii="Arial" w:hAnsi="Arial" w:cs="Arial"/>
                                      <w:color w:val="FFFFFF"/>
                                    </w:rPr>
                                    <w:t>2025-10-08</w:t>
                                  </w:r>
                                  <w:r w:rsidRPr="00C60396">
                                    <w:rPr>
                                      <w:rFonts w:ascii="Arial" w:hAnsi="Arial" w:cs="Arial"/>
                                      <w:color w:val="FFFFFF"/>
                                    </w:rPr>
                                    <w:fldChar w:fldCharType="end"/>
                                  </w:r>
                                </w:p>
                                <w:p w14:paraId="6B8194ED" w14:textId="77777777" w:rsidR="00C60396" w:rsidRPr="00C60396" w:rsidRDefault="00C60396" w:rsidP="00C60396">
                                  <w:pPr>
                                    <w:jc w:val="center"/>
                                    <w:rPr>
                                      <w:rFonts w:ascii="Arial" w:hAnsi="Arial" w:cs="Arial"/>
                                      <w:color w:val="FFFFFF"/>
                                      <w:sz w:val="16"/>
                                      <w:szCs w:val="16"/>
                                    </w:rPr>
                                  </w:pPr>
                                </w:p>
                                <w:p w14:paraId="653B42AE" w14:textId="77777777" w:rsidR="00C60396" w:rsidRPr="00C60396" w:rsidRDefault="00C60396" w:rsidP="00C60396">
                                  <w:pPr>
                                    <w:jc w:val="center"/>
                                    <w:rPr>
                                      <w:rFonts w:ascii="Arial" w:hAnsi="Arial" w:cs="Arial"/>
                                      <w:color w:val="FFFFFF"/>
                                      <w:sz w:val="16"/>
                                      <w:szCs w:val="16"/>
                                    </w:rPr>
                                  </w:pPr>
                                </w:p>
                                <w:p w14:paraId="2D79ED58" w14:textId="77777777" w:rsidR="00C60396" w:rsidRPr="00C60396" w:rsidRDefault="00C60396" w:rsidP="00C60396">
                                  <w:pPr>
                                    <w:jc w:val="center"/>
                                    <w:rPr>
                                      <w:rFonts w:ascii="Arial" w:hAnsi="Arial" w:cs="Arial"/>
                                      <w:color w:val="FFFFFF"/>
                                      <w:sz w:val="16"/>
                                      <w:szCs w:val="16"/>
                                    </w:rPr>
                                  </w:pPr>
                                  <w:r w:rsidRPr="00C60396">
                                    <w:rPr>
                                      <w:rFonts w:ascii="Arial" w:hAnsi="Arial" w:cs="Arial"/>
                                      <w:color w:val="FFFFFF"/>
                                      <w:sz w:val="16"/>
                                      <w:szCs w:val="16"/>
                                    </w:rPr>
                                    <w:t>Försvarets materielverk</w:t>
                                  </w:r>
                                </w:p>
                                <w:p w14:paraId="39932488" w14:textId="77777777" w:rsidR="00C60396" w:rsidRPr="00C60396" w:rsidRDefault="00C60396" w:rsidP="00C60396">
                                  <w:pPr>
                                    <w:jc w:val="center"/>
                                    <w:rPr>
                                      <w:rFonts w:ascii="Arial" w:hAnsi="Arial" w:cs="Arial"/>
                                      <w:color w:val="FFFFFF"/>
                                      <w:sz w:val="16"/>
                                      <w:szCs w:val="16"/>
                                    </w:rPr>
                                  </w:pPr>
                                  <w:r w:rsidRPr="00C60396">
                                    <w:rPr>
                                      <w:rFonts w:ascii="Arial" w:hAnsi="Arial" w:cs="Arial"/>
                                      <w:color w:val="FFFFFF"/>
                                      <w:sz w:val="16"/>
                                      <w:szCs w:val="16"/>
                                    </w:rPr>
                                    <w:t>Swedish Defence Material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A9D30" id="Rectangle 116" o:spid="_x0000_s1026" style="position:absolute;left:0;text-align:left;margin-left:325.5pt;margin-top:-22.4pt;width:171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" stroked="f" strokecolor="red" strokeweight="3pt">
                      <v:textbox>
                        <w:txbxContent>
                          <w:p w14:paraId="678F9970" w14:textId="77777777" w:rsidR="00C60396" w:rsidRPr="00C60396" w:rsidRDefault="00C60396" w:rsidP="00C60396">
                            <w:pPr>
                              <w:jc w:val="center"/>
                              <w:rPr>
                                <w:rFonts w:ascii="Arial" w:hAnsi="Arial" w:cs="Arial"/>
                                <w:b/>
                                <w:color w:val="FFFFFF"/>
                                <w:sz w:val="24"/>
                                <w:szCs w:val="28"/>
                              </w:rPr>
                            </w:pPr>
                            <w:r w:rsidRPr="00C60396">
                              <w:rPr>
                                <w:rFonts w:ascii="Arial" w:hAnsi="Arial" w:cs="Arial"/>
                                <w:b/>
                                <w:color w:val="FFFFFF"/>
                                <w:sz w:val="24"/>
                                <w:szCs w:val="28"/>
                              </w:rPr>
                              <w:t>SEKRETESS</w:t>
                            </w:r>
                          </w:p>
                          <w:p w14:paraId="0AFE54FA" w14:textId="7D9E8279" w:rsidR="00C60396" w:rsidRPr="00C60396" w:rsidRDefault="00C60396" w:rsidP="00C60396">
                            <w:pPr>
                              <w:jc w:val="center"/>
                              <w:rPr>
                                <w:rFonts w:ascii="Arial" w:hAnsi="Arial" w:cs="Arial"/>
                                <w:color w:val="FFFFFF"/>
                                <w:sz w:val="16"/>
                              </w:rPr>
                            </w:pPr>
                            <w:r w:rsidRPr="00C60396">
                              <w:rPr>
                                <w:rFonts w:ascii="Arial" w:hAnsi="Arial" w:cs="Arial"/>
                                <w:color w:val="FFFFFF"/>
                                <w:sz w:val="16"/>
                              </w:rPr>
                              <w:t xml:space="preserve">Enligt </w:t>
                            </w:r>
                            <w:r w:rsidRPr="00C60396">
                              <w:rPr>
                                <w:rFonts w:ascii="Arial" w:hAnsi="Arial" w:cs="Arial"/>
                                <w:color w:val="FFFFFF"/>
                                <w:sz w:val="16"/>
                              </w:rPr>
                              <w:fldChar w:fldCharType="begin"/>
                            </w:r>
                            <w:r w:rsidRPr="00C60396">
                              <w:rPr>
                                <w:rFonts w:ascii="Arial" w:hAnsi="Arial" w:cs="Arial"/>
                                <w:color w:val="FFFFFF"/>
                                <w:sz w:val="16"/>
                              </w:rPr>
                              <w:instrText xml:space="preserve"> DOCPROPERTY  Paragraf  \* MERGEFORMAT </w:instrText>
                            </w:r>
                            <w:r w:rsidRPr="00C60396">
                              <w:rPr>
                                <w:rFonts w:ascii="Arial" w:hAnsi="Arial" w:cs="Arial"/>
                                <w:color w:val="FFFFFF"/>
                                <w:sz w:val="16"/>
                              </w:rPr>
                              <w:fldChar w:fldCharType="end"/>
                            </w:r>
                            <w:r w:rsidRPr="00C60396">
                              <w:rPr>
                                <w:rFonts w:ascii="Arial" w:hAnsi="Arial" w:cs="Arial"/>
                                <w:color w:val="FFFFFF"/>
                                <w:sz w:val="16"/>
                              </w:rPr>
                              <w:t xml:space="preserve"> offentlighets- och</w:t>
                            </w:r>
                          </w:p>
                          <w:p w14:paraId="5A0EB4E3" w14:textId="77777777" w:rsidR="00C60396" w:rsidRPr="00C60396" w:rsidRDefault="00C60396" w:rsidP="00C60396">
                            <w:pPr>
                              <w:jc w:val="center"/>
                              <w:rPr>
                                <w:rFonts w:ascii="Arial" w:hAnsi="Arial" w:cs="Arial"/>
                                <w:color w:val="FFFFFF"/>
                                <w:sz w:val="16"/>
                              </w:rPr>
                            </w:pPr>
                            <w:r w:rsidRPr="00C60396">
                              <w:rPr>
                                <w:rFonts w:ascii="Arial" w:hAnsi="Arial" w:cs="Arial"/>
                                <w:color w:val="FFFFFF"/>
                                <w:sz w:val="16"/>
                              </w:rPr>
                              <w:t xml:space="preserve">Sekretesslagen (2009:400) </w:t>
                            </w:r>
                          </w:p>
                          <w:p w14:paraId="013E5FE8" w14:textId="77777777" w:rsidR="00C60396" w:rsidRPr="00C60396" w:rsidRDefault="00C60396" w:rsidP="00C60396">
                            <w:pPr>
                              <w:jc w:val="center"/>
                              <w:rPr>
                                <w:rFonts w:ascii="Arial" w:hAnsi="Arial" w:cs="Arial"/>
                                <w:color w:val="FFFFFF"/>
                                <w:sz w:val="16"/>
                              </w:rPr>
                            </w:pPr>
                          </w:p>
                          <w:p w14:paraId="50F1E8EC" w14:textId="3B970EBA" w:rsidR="00C60396" w:rsidRPr="00C60396" w:rsidRDefault="00C60396" w:rsidP="00C60396">
                            <w:pPr>
                              <w:jc w:val="center"/>
                              <w:rPr>
                                <w:rFonts w:ascii="Arial" w:hAnsi="Arial" w:cs="Arial"/>
                                <w:color w:val="FFFFFF"/>
                              </w:rPr>
                            </w:pPr>
                            <w:r w:rsidRPr="00C60396">
                              <w:rPr>
                                <w:rFonts w:ascii="Arial" w:hAnsi="Arial" w:cs="Arial"/>
                                <w:color w:val="FFFFFF"/>
                              </w:rPr>
                              <w:fldChar w:fldCharType="begin"/>
                            </w:r>
                            <w:r w:rsidRPr="00C60396">
                              <w:rPr>
                                <w:rFonts w:ascii="Arial" w:hAnsi="Arial" w:cs="Arial"/>
                                <w:color w:val="FFFFFF"/>
                              </w:rPr>
                              <w:instrText xml:space="preserve"> DOCPROPERTY  Dokumentdatum  \* MERGEFORMAT </w:instrText>
                            </w:r>
                            <w:r w:rsidRPr="00C60396">
                              <w:rPr>
                                <w:rFonts w:ascii="Arial" w:hAnsi="Arial" w:cs="Arial"/>
                                <w:color w:val="FFFFFF"/>
                              </w:rPr>
                              <w:fldChar w:fldCharType="separate"/>
                            </w:r>
                            <w:r w:rsidR="006F28C9">
                              <w:rPr>
                                <w:rFonts w:ascii="Arial" w:hAnsi="Arial" w:cs="Arial"/>
                                <w:color w:val="FFFFFF"/>
                              </w:rPr>
                              <w:t>2025-10-08</w:t>
                            </w:r>
                            <w:r w:rsidRPr="00C60396">
                              <w:rPr>
                                <w:rFonts w:ascii="Arial" w:hAnsi="Arial" w:cs="Arial"/>
                                <w:color w:val="FFFFFF"/>
                              </w:rPr>
                              <w:fldChar w:fldCharType="end"/>
                            </w:r>
                          </w:p>
                          <w:p w14:paraId="6B8194ED" w14:textId="77777777" w:rsidR="00C60396" w:rsidRPr="00C60396" w:rsidRDefault="00C60396" w:rsidP="00C60396">
                            <w:pPr>
                              <w:jc w:val="center"/>
                              <w:rPr>
                                <w:rFonts w:ascii="Arial" w:hAnsi="Arial" w:cs="Arial"/>
                                <w:color w:val="FFFFFF"/>
                                <w:sz w:val="16"/>
                                <w:szCs w:val="16"/>
                              </w:rPr>
                            </w:pPr>
                          </w:p>
                          <w:p w14:paraId="653B42AE" w14:textId="77777777" w:rsidR="00C60396" w:rsidRPr="00C60396" w:rsidRDefault="00C60396" w:rsidP="00C60396">
                            <w:pPr>
                              <w:jc w:val="center"/>
                              <w:rPr>
                                <w:rFonts w:ascii="Arial" w:hAnsi="Arial" w:cs="Arial"/>
                                <w:color w:val="FFFFFF"/>
                                <w:sz w:val="16"/>
                                <w:szCs w:val="16"/>
                              </w:rPr>
                            </w:pPr>
                          </w:p>
                          <w:p w14:paraId="2D79ED58" w14:textId="77777777" w:rsidR="00C60396" w:rsidRPr="00C60396" w:rsidRDefault="00C60396" w:rsidP="00C60396">
                            <w:pPr>
                              <w:jc w:val="center"/>
                              <w:rPr>
                                <w:rFonts w:ascii="Arial" w:hAnsi="Arial" w:cs="Arial"/>
                                <w:color w:val="FFFFFF"/>
                                <w:sz w:val="16"/>
                                <w:szCs w:val="16"/>
                              </w:rPr>
                            </w:pPr>
                            <w:r w:rsidRPr="00C60396">
                              <w:rPr>
                                <w:rFonts w:ascii="Arial" w:hAnsi="Arial" w:cs="Arial"/>
                                <w:color w:val="FFFFFF"/>
                                <w:sz w:val="16"/>
                                <w:szCs w:val="16"/>
                              </w:rPr>
                              <w:t>Försvarets materielverk</w:t>
                            </w:r>
                          </w:p>
                          <w:p w14:paraId="39932488" w14:textId="77777777" w:rsidR="00C60396" w:rsidRPr="00C60396" w:rsidRDefault="00C60396" w:rsidP="00C60396">
                            <w:pPr>
                              <w:jc w:val="center"/>
                              <w:rPr>
                                <w:rFonts w:ascii="Arial" w:hAnsi="Arial" w:cs="Arial"/>
                                <w:color w:val="FFFFFF"/>
                                <w:sz w:val="16"/>
                                <w:szCs w:val="16"/>
                              </w:rPr>
                            </w:pPr>
                            <w:r w:rsidRPr="00C60396">
                              <w:rPr>
                                <w:rFonts w:ascii="Arial" w:hAnsi="Arial" w:cs="Arial"/>
                                <w:color w:val="FFFFFF"/>
                                <w:sz w:val="16"/>
                                <w:szCs w:val="16"/>
                              </w:rPr>
                              <w:t>Swedish Defence Material Administration</w:t>
                            </w:r>
                          </w:p>
                        </w:txbxContent>
                      </v:textbox>
                    </v:rect>
                  </w:pict>
                </mc:Fallback>
              </mc:AlternateContent>
            </w:r>
            <w:r w:rsidRPr="0085408F">
              <w:rPr>
                <w:noProof/>
                <w:lang w:val="en-GB"/>
              </w:rPr>
              <mc:AlternateContent>
                <mc:Choice Requires="wps">
                  <w:drawing>
                    <wp:anchor distT="0" distB="0" distL="114300" distR="114300" simplePos="0" relativeHeight="251657216" behindDoc="1" locked="0" layoutInCell="1" allowOverlap="1" wp14:anchorId="0CDD1E9F" wp14:editId="2C42A1B1">
                      <wp:simplePos x="0" y="0"/>
                      <wp:positionH relativeFrom="column">
                        <wp:posOffset>4133850</wp:posOffset>
                      </wp:positionH>
                      <wp:positionV relativeFrom="paragraph">
                        <wp:posOffset>1125220</wp:posOffset>
                      </wp:positionV>
                      <wp:extent cx="2171700" cy="447675"/>
                      <wp:effectExtent l="4445" t="0" r="0" b="0"/>
                      <wp:wrapNone/>
                      <wp:docPr id="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47675"/>
                              </a:xfrm>
                              <a:prstGeom prst="rect">
                                <a:avLst/>
                              </a:prstGeom>
                              <a:solidFill>
                                <a:srgbClr val="FFFFFF"/>
                              </a:solidFill>
                              <a:ln>
                                <a:noFill/>
                              </a:ln>
                              <a:extLst>
                                <a:ext uri="{91240B29-F687-4F45-9708-019B960494DF}">
                                  <a14:hiddenLine xmlns:a14="http://schemas.microsoft.com/office/drawing/2010/main" w="38100">
                                    <a:solidFill>
                                      <a:srgbClr val="FF0000"/>
                                    </a:solidFill>
                                    <a:miter lim="800000"/>
                                    <a:headEnd/>
                                    <a:tailEnd/>
                                  </a14:hiddenLine>
                                </a:ext>
                              </a:extLst>
                            </wps:spPr>
                            <wps:txbx>
                              <w:txbxContent>
                                <w:p w14:paraId="16D237E4" w14:textId="179AF1A6" w:rsidR="00F43212" w:rsidRPr="00C60396" w:rsidRDefault="00F43212" w:rsidP="005E2318">
                                  <w:pPr>
                                    <w:jc w:val="center"/>
                                    <w:rPr>
                                      <w:rFonts w:ascii="Arial" w:hAnsi="Arial" w:cs="Arial"/>
                                      <w:b/>
                                      <w:color w:val="FFFFFF"/>
                                    </w:rPr>
                                  </w:pPr>
                                  <w:r w:rsidRPr="00C60396">
                                    <w:rPr>
                                      <w:rFonts w:ascii="Arial" w:hAnsi="Arial" w:cs="Arial"/>
                                      <w:b/>
                                      <w:color w:val="FFFFFF"/>
                                    </w:rPr>
                                    <w:fldChar w:fldCharType="begin"/>
                                  </w:r>
                                  <w:r w:rsidRPr="00C60396">
                                    <w:rPr>
                                      <w:rFonts w:ascii="Arial" w:hAnsi="Arial" w:cs="Arial"/>
                                      <w:b/>
                                      <w:color w:val="FFFFFF"/>
                                    </w:rPr>
                                    <w:instrText xml:space="preserve"> DOCPROPERTY  Infoklass  \* MERGEFORMAT </w:instrText>
                                  </w:r>
                                  <w:r w:rsidRPr="00C60396">
                                    <w:rPr>
                                      <w:rFonts w:ascii="Arial" w:hAnsi="Arial" w:cs="Arial"/>
                                      <w:b/>
                                      <w:color w:val="FFFFFF"/>
                                    </w:rPr>
                                    <w:fldChar w:fldCharType="end"/>
                                  </w:r>
                                </w:p>
                                <w:p w14:paraId="19B6D64F" w14:textId="77777777" w:rsidR="00F43212" w:rsidRPr="00C60396" w:rsidRDefault="00F43212" w:rsidP="005E2318">
                                  <w:pPr>
                                    <w:jc w:val="center"/>
                                    <w:rPr>
                                      <w:rFonts w:ascii="Arial" w:hAnsi="Arial" w:cs="Arial"/>
                                      <w:color w:val="FFFFFF"/>
                                      <w:sz w:val="20"/>
                                    </w:rPr>
                                  </w:pPr>
                                  <w:r w:rsidRPr="00C60396">
                                    <w:rPr>
                                      <w:rFonts w:ascii="Arial" w:hAnsi="Arial" w:cs="Arial"/>
                                      <w:color w:val="FFFFFF"/>
                                      <w:sz w:val="16"/>
                                    </w:rPr>
                                    <w:t>Enligt säkerhetsskyddslagen (2018:585)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D1E9F" id="Rectangle 115" o:spid="_x0000_s1027" style="position:absolute;left:0;text-align:left;margin-left:325.5pt;margin-top:88.6pt;width:171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" stroked="f" strokecolor="red" strokeweight="3pt">
                      <v:textbox>
                        <w:txbxContent>
                          <w:p w14:paraId="16D237E4" w14:textId="179AF1A6" w:rsidR="00F43212" w:rsidRPr="00C60396" w:rsidRDefault="00F43212" w:rsidP="005E2318">
                            <w:pPr>
                              <w:jc w:val="center"/>
                              <w:rPr>
                                <w:rFonts w:ascii="Arial" w:hAnsi="Arial" w:cs="Arial"/>
                                <w:b/>
                                <w:color w:val="FFFFFF"/>
                              </w:rPr>
                            </w:pPr>
                            <w:r w:rsidRPr="00C60396">
                              <w:rPr>
                                <w:rFonts w:ascii="Arial" w:hAnsi="Arial" w:cs="Arial"/>
                                <w:b/>
                                <w:color w:val="FFFFFF"/>
                              </w:rPr>
                              <w:fldChar w:fldCharType="begin"/>
                            </w:r>
                            <w:r w:rsidRPr="00C60396">
                              <w:rPr>
                                <w:rFonts w:ascii="Arial" w:hAnsi="Arial" w:cs="Arial"/>
                                <w:b/>
                                <w:color w:val="FFFFFF"/>
                              </w:rPr>
                              <w:instrText xml:space="preserve"> DOCPROPERTY  Infoklass  \* MERGEFORMAT </w:instrText>
                            </w:r>
                            <w:r w:rsidRPr="00C60396">
                              <w:rPr>
                                <w:rFonts w:ascii="Arial" w:hAnsi="Arial" w:cs="Arial"/>
                                <w:b/>
                                <w:color w:val="FFFFFF"/>
                              </w:rPr>
                              <w:fldChar w:fldCharType="end"/>
                            </w:r>
                          </w:p>
                          <w:p w14:paraId="19B6D64F" w14:textId="77777777" w:rsidR="00F43212" w:rsidRPr="00C60396" w:rsidRDefault="00F43212" w:rsidP="005E2318">
                            <w:pPr>
                              <w:jc w:val="center"/>
                              <w:rPr>
                                <w:rFonts w:ascii="Arial" w:hAnsi="Arial" w:cs="Arial"/>
                                <w:color w:val="FFFFFF"/>
                                <w:sz w:val="20"/>
                              </w:rPr>
                            </w:pPr>
                            <w:r w:rsidRPr="00C60396">
                              <w:rPr>
                                <w:rFonts w:ascii="Arial" w:hAnsi="Arial" w:cs="Arial"/>
                                <w:color w:val="FFFFFF"/>
                                <w:sz w:val="16"/>
                              </w:rPr>
                              <w:t>Enligt säkerhetsskyddslagen (2018:585)</w:t>
                            </w:r>
                          </w:p>
                        </w:txbxContent>
                      </v:textbox>
                    </v:rect>
                  </w:pict>
                </mc:Fallback>
              </mc:AlternateContent>
            </w:r>
            <w:r w:rsidRPr="0085408F">
              <w:rPr>
                <w:noProof/>
                <w:lang w:val="en-GB"/>
              </w:rPr>
              <w:drawing>
                <wp:inline distT="0" distB="0" distL="0" distR="0" wp14:anchorId="19EC679F" wp14:editId="068BF612">
                  <wp:extent cx="1590675" cy="181927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0675" cy="1819275"/>
                          </a:xfrm>
                          <a:prstGeom prst="rect">
                            <a:avLst/>
                          </a:prstGeom>
                          <a:noFill/>
                          <a:ln>
                            <a:noFill/>
                          </a:ln>
                        </pic:spPr>
                      </pic:pic>
                    </a:graphicData>
                  </a:graphic>
                </wp:inline>
              </w:drawing>
            </w:r>
          </w:p>
        </w:tc>
      </w:tr>
      <w:tr w:rsidR="00D95E15" w:rsidRPr="006726B1" w14:paraId="25FA3D7F" w14:textId="77777777">
        <w:tc>
          <w:tcPr>
            <w:tcW w:w="9167" w:type="dxa"/>
          </w:tcPr>
          <w:p w14:paraId="2424771C" w14:textId="77777777" w:rsidR="00D95E15" w:rsidRPr="0085408F" w:rsidRDefault="00D95E15" w:rsidP="007859B2">
            <w:pPr>
              <w:pStyle w:val="Title2"/>
              <w:rPr>
                <w:lang w:val="en-GB"/>
              </w:rPr>
            </w:pPr>
            <w:r w:rsidRPr="0085408F">
              <w:rPr>
                <w:lang w:val="en-GB"/>
              </w:rPr>
              <w:t>Swedish Certification Body for IT Security</w:t>
            </w:r>
          </w:p>
        </w:tc>
      </w:tr>
      <w:tr w:rsidR="00D95E15" w:rsidRPr="006726B1" w14:paraId="4311FD1D" w14:textId="77777777">
        <w:trPr>
          <w:trHeight w:val="822"/>
          <w:hidden/>
        </w:trPr>
        <w:tc>
          <w:tcPr>
            <w:tcW w:w="9167" w:type="dxa"/>
          </w:tcPr>
          <w:p w14:paraId="0C160031" w14:textId="77777777" w:rsidR="00D95E15" w:rsidRPr="0085408F" w:rsidRDefault="00D95E15" w:rsidP="00DA71A8">
            <w:pPr>
              <w:pStyle w:val="hidden0"/>
              <w:rPr>
                <w:lang w:val="en-GB"/>
              </w:rPr>
            </w:pPr>
          </w:p>
        </w:tc>
      </w:tr>
      <w:tr w:rsidR="00DD3181" w:rsidRPr="0085408F" w14:paraId="6E84B5A9" w14:textId="77777777">
        <w:trPr>
          <w:trHeight w:val="822"/>
        </w:trPr>
        <w:tc>
          <w:tcPr>
            <w:tcW w:w="9167" w:type="dxa"/>
          </w:tcPr>
          <w:p w14:paraId="24282CE9" w14:textId="77777777" w:rsidR="00954ADF" w:rsidRPr="0085408F" w:rsidRDefault="00954ADF" w:rsidP="00954ADF">
            <w:pPr>
              <w:pStyle w:val="Sidfotliten"/>
              <w:rPr>
                <w:lang w:val="en-GB"/>
              </w:rPr>
            </w:pPr>
            <w:r w:rsidRPr="0085408F">
              <w:rPr>
                <w:lang w:val="en-GB"/>
              </w:rPr>
              <w:fldChar w:fldCharType="begin"/>
            </w:r>
            <w:r w:rsidRPr="0085408F">
              <w:rPr>
                <w:lang w:val="en-GB"/>
              </w:rPr>
              <w:instrText xml:space="preserve"> </w:instrText>
            </w:r>
            <w:r w:rsidRPr="0085408F">
              <w:rPr>
                <w:lang w:val="en-GB"/>
              </w:rPr>
              <w:fldChar w:fldCharType="separate"/>
            </w:r>
            <w:r w:rsidRPr="0085408F">
              <w:rPr>
                <w:lang w:val="en-GB"/>
              </w:rPr>
              <w:t>nisse</w:t>
            </w:r>
            <w:r w:rsidRPr="0085408F">
              <w:rPr>
                <w:lang w:val="en-GB"/>
              </w:rPr>
              <w:fldChar w:fldCharType="end"/>
            </w:r>
          </w:p>
          <w:p w14:paraId="344FA549" w14:textId="08F556BD" w:rsidR="00C60396" w:rsidRPr="0085408F" w:rsidRDefault="00DD3181" w:rsidP="00C60396">
            <w:pPr>
              <w:pStyle w:val="Title1"/>
              <w:rPr>
                <w:lang w:val="en-GB"/>
              </w:rPr>
            </w:pPr>
            <w:r w:rsidRPr="0085408F">
              <w:rPr>
                <w:lang w:val="en-GB"/>
              </w:rPr>
              <w:fldChar w:fldCharType="begin"/>
            </w:r>
            <w:r w:rsidRPr="0085408F">
              <w:rPr>
                <w:lang w:val="en-GB"/>
              </w:rPr>
              <w:instrText xml:space="preserve"> DOCPROPERTY "Dokumenttitel" \* MERGEFORMAT </w:instrText>
            </w:r>
            <w:r w:rsidRPr="0085408F">
              <w:rPr>
                <w:lang w:val="en-GB"/>
              </w:rPr>
              <w:fldChar w:fldCharType="separate"/>
            </w:r>
            <w:r w:rsidR="006F28C9">
              <w:rPr>
                <w:lang w:val="en-GB"/>
              </w:rPr>
              <w:t>302 CCRA-certificate approval</w:t>
            </w:r>
            <w:r w:rsidRPr="0085408F">
              <w:rPr>
                <w:lang w:val="en-GB"/>
              </w:rPr>
              <w:fldChar w:fldCharType="end"/>
            </w:r>
          </w:p>
        </w:tc>
      </w:tr>
      <w:tr w:rsidR="00D95E15" w:rsidRPr="0085408F" w14:paraId="7356B4CD" w14:textId="77777777">
        <w:trPr>
          <w:trHeight w:val="822"/>
        </w:trPr>
        <w:tc>
          <w:tcPr>
            <w:tcW w:w="9167" w:type="dxa"/>
          </w:tcPr>
          <w:p w14:paraId="743A13EB" w14:textId="694A782A" w:rsidR="00E46E6A" w:rsidRPr="0085408F" w:rsidRDefault="00D95E15" w:rsidP="009D7930">
            <w:pPr>
              <w:pStyle w:val="Title2"/>
              <w:rPr>
                <w:lang w:val="en-GB"/>
              </w:rPr>
            </w:pPr>
            <w:r w:rsidRPr="0085408F">
              <w:rPr>
                <w:lang w:val="en-GB"/>
              </w:rPr>
              <w:t xml:space="preserve">Issue: </w:t>
            </w:r>
            <w:r w:rsidR="00140F7A" w:rsidRPr="0085408F">
              <w:rPr>
                <w:lang w:val="en-GB"/>
              </w:rPr>
              <w:fldChar w:fldCharType="begin"/>
            </w:r>
            <w:r w:rsidR="00140F7A" w:rsidRPr="0085408F">
              <w:rPr>
                <w:lang w:val="en-GB"/>
              </w:rPr>
              <w:instrText xml:space="preserve"> IF </w:instrText>
            </w:r>
            <w:r w:rsidR="0009789C" w:rsidRPr="0085408F">
              <w:rPr>
                <w:lang w:val="en-GB"/>
              </w:rPr>
              <w:fldChar w:fldCharType="begin"/>
            </w:r>
            <w:r w:rsidR="0009789C" w:rsidRPr="0085408F">
              <w:rPr>
                <w:lang w:val="en-GB"/>
              </w:rPr>
              <w:instrText xml:space="preserve"> DOCPROPERTY "Utgåva"  \* MERGEFORMAT </w:instrText>
            </w:r>
            <w:r w:rsidR="0009789C" w:rsidRPr="0085408F">
              <w:rPr>
                <w:lang w:val="en-GB"/>
              </w:rPr>
              <w:fldChar w:fldCharType="separate"/>
            </w:r>
            <w:r w:rsidR="006F28C9">
              <w:rPr>
                <w:lang w:val="en-GB"/>
              </w:rPr>
              <w:instrText>1.0</w:instrText>
            </w:r>
            <w:r w:rsidR="0009789C" w:rsidRPr="0085408F">
              <w:rPr>
                <w:lang w:val="en-GB"/>
              </w:rPr>
              <w:fldChar w:fldCharType="end"/>
            </w:r>
            <w:r w:rsidR="00140F7A" w:rsidRPr="0085408F">
              <w:rPr>
                <w:lang w:val="en-GB"/>
              </w:rPr>
              <w:instrText xml:space="preserve"> = "*.0" "</w:instrText>
            </w:r>
            <w:r w:rsidR="009D7930" w:rsidRPr="0085408F">
              <w:rPr>
                <w:lang w:val="en-GB"/>
              </w:rPr>
              <w:instrText>"</w:instrText>
            </w:r>
            <w:r w:rsidR="00140F7A" w:rsidRPr="0085408F">
              <w:rPr>
                <w:lang w:val="en-GB"/>
              </w:rPr>
              <w:instrText xml:space="preserve"> "</w:instrText>
            </w:r>
            <w:r w:rsidR="009D7930" w:rsidRPr="0085408F">
              <w:rPr>
                <w:lang w:val="en-GB"/>
              </w:rPr>
              <w:instrText xml:space="preserve">Draft, </w:instrText>
            </w:r>
            <w:r w:rsidR="00140F7A" w:rsidRPr="0085408F">
              <w:rPr>
                <w:lang w:val="en-GB"/>
              </w:rPr>
              <w:instrText>"</w:instrText>
            </w:r>
            <w:r w:rsidR="00140F7A" w:rsidRPr="0085408F">
              <w:rPr>
                <w:lang w:val="en-GB"/>
              </w:rPr>
              <w:fldChar w:fldCharType="end"/>
            </w:r>
            <w:r w:rsidR="0009789C" w:rsidRPr="0085408F">
              <w:rPr>
                <w:lang w:val="en-GB"/>
              </w:rPr>
              <w:fldChar w:fldCharType="begin"/>
            </w:r>
            <w:r w:rsidR="0009789C" w:rsidRPr="0085408F">
              <w:rPr>
                <w:lang w:val="en-GB"/>
              </w:rPr>
              <w:instrText xml:space="preserve"> DOCPROPERTY "Utgåva"  \* MERGEFORMAT </w:instrText>
            </w:r>
            <w:r w:rsidR="0009789C" w:rsidRPr="0085408F">
              <w:rPr>
                <w:lang w:val="en-GB"/>
              </w:rPr>
              <w:fldChar w:fldCharType="separate"/>
            </w:r>
            <w:r w:rsidR="006F28C9">
              <w:rPr>
                <w:lang w:val="en-GB"/>
              </w:rPr>
              <w:t>1.0</w:t>
            </w:r>
            <w:r w:rsidR="0009789C" w:rsidRPr="0085408F">
              <w:rPr>
                <w:lang w:val="en-GB"/>
              </w:rPr>
              <w:fldChar w:fldCharType="end"/>
            </w:r>
            <w:r w:rsidRPr="0085408F">
              <w:rPr>
                <w:lang w:val="en-GB"/>
              </w:rPr>
              <w:t xml:space="preserve">, </w:t>
            </w:r>
            <w:r w:rsidRPr="0085408F">
              <w:rPr>
                <w:lang w:val="en-GB"/>
              </w:rPr>
              <w:fldChar w:fldCharType="begin"/>
            </w:r>
            <w:r w:rsidRPr="0085408F">
              <w:rPr>
                <w:lang w:val="en-GB"/>
              </w:rPr>
              <w:instrText xml:space="preserve"> DOCPROPERTY "Dokumentdatum"  \@ "yyyy-MMM-dd" \* MERGEFORMAT </w:instrText>
            </w:r>
            <w:r w:rsidRPr="0085408F">
              <w:rPr>
                <w:lang w:val="en-GB"/>
              </w:rPr>
              <w:fldChar w:fldCharType="separate"/>
            </w:r>
            <w:r w:rsidR="006F28C9">
              <w:rPr>
                <w:lang w:val="en-GB"/>
              </w:rPr>
              <w:t>2025-Oct-08</w:t>
            </w:r>
            <w:r w:rsidRPr="0085408F">
              <w:rPr>
                <w:lang w:val="en-GB"/>
              </w:rPr>
              <w:fldChar w:fldCharType="end"/>
            </w:r>
            <w:r w:rsidR="003E2F1C" w:rsidRPr="0085408F">
              <w:rPr>
                <w:lang w:val="en-GB"/>
              </w:rPr>
              <w:t xml:space="preserve"> </w:t>
            </w:r>
          </w:p>
          <w:p w14:paraId="731B2491" w14:textId="77777777" w:rsidR="00D95E15" w:rsidRPr="0085408F" w:rsidRDefault="00D95E15" w:rsidP="00A14CC4">
            <w:pPr>
              <w:pStyle w:val="Title2"/>
              <w:rPr>
                <w:lang w:val="en-GB"/>
              </w:rPr>
            </w:pPr>
          </w:p>
        </w:tc>
      </w:tr>
    </w:tbl>
    <w:p w14:paraId="60630C7D" w14:textId="77777777" w:rsidR="00DD3181" w:rsidRPr="0085408F" w:rsidRDefault="00DD3181">
      <w:pPr>
        <w:rPr>
          <w:lang w:val="en-GB"/>
        </w:rPr>
      </w:pPr>
    </w:p>
    <w:p w14:paraId="52E30687" w14:textId="77777777" w:rsidR="00C95900" w:rsidRPr="0085408F" w:rsidRDefault="00C95900" w:rsidP="00A60488">
      <w:pPr>
        <w:pStyle w:val="Brdtext"/>
        <w:rPr>
          <w:lang w:val="en-GB"/>
        </w:rPr>
      </w:pPr>
    </w:p>
    <w:p w14:paraId="6A7E5131" w14:textId="77777777" w:rsidR="00A61FDB" w:rsidRPr="0085408F" w:rsidRDefault="00A61FDB" w:rsidP="00A60488">
      <w:pPr>
        <w:pStyle w:val="Brdtext"/>
        <w:rPr>
          <w:lang w:val="en-GB"/>
        </w:rPr>
      </w:pPr>
    </w:p>
    <w:p w14:paraId="0AFDB113" w14:textId="77777777" w:rsidR="00A35345" w:rsidRPr="0085408F" w:rsidRDefault="00A35345" w:rsidP="00A60488">
      <w:pPr>
        <w:pStyle w:val="Brdtext"/>
        <w:rPr>
          <w:lang w:val="en-GB"/>
        </w:rPr>
      </w:pPr>
    </w:p>
    <w:p w14:paraId="417EEB70" w14:textId="77777777" w:rsidR="005E2318" w:rsidRPr="0085408F" w:rsidRDefault="005E2318" w:rsidP="005E2318">
      <w:pPr>
        <w:pStyle w:val="Brdtext"/>
        <w:tabs>
          <w:tab w:val="left" w:pos="3330"/>
        </w:tabs>
        <w:rPr>
          <w:lang w:val="en-GB"/>
        </w:rPr>
      </w:pPr>
    </w:p>
    <w:p w14:paraId="3D1AF0BE" w14:textId="77777777" w:rsidR="00A61FDB" w:rsidRPr="0085408F" w:rsidRDefault="005E2318" w:rsidP="005E2318">
      <w:pPr>
        <w:pStyle w:val="Brdtext"/>
        <w:tabs>
          <w:tab w:val="left" w:pos="3330"/>
        </w:tabs>
        <w:rPr>
          <w:lang w:val="en-GB"/>
        </w:rPr>
      </w:pPr>
      <w:r w:rsidRPr="0085408F">
        <w:rPr>
          <w:lang w:val="en-GB"/>
        </w:rPr>
        <w:tab/>
      </w:r>
    </w:p>
    <w:p w14:paraId="4D9286AF" w14:textId="0E8D4965" w:rsidR="00282FE4" w:rsidRPr="0085408F" w:rsidRDefault="00282FE4" w:rsidP="00282FE4">
      <w:pPr>
        <w:pStyle w:val="Sidfot-center"/>
        <w:rPr>
          <w:rStyle w:val="Kursiv"/>
        </w:rPr>
      </w:pPr>
      <w:r w:rsidRPr="0085408F">
        <w:rPr>
          <w:rStyle w:val="Kursiv"/>
        </w:rPr>
        <w:fldChar w:fldCharType="begin"/>
      </w:r>
      <w:r w:rsidRPr="0085408F">
        <w:rPr>
          <w:rStyle w:val="Kursiv"/>
        </w:rPr>
        <w:instrText xml:space="preserve"> IF </w:instrText>
      </w:r>
      <w:r w:rsidRPr="0085408F">
        <w:rPr>
          <w:rStyle w:val="Kursiv"/>
        </w:rPr>
        <w:fldChar w:fldCharType="begin"/>
      </w:r>
      <w:r w:rsidRPr="0085408F">
        <w:rPr>
          <w:rStyle w:val="Kursiv"/>
        </w:rPr>
        <w:instrText xml:space="preserve"> </w:instrText>
      </w:r>
      <w:r w:rsidR="000643DB" w:rsidRPr="0085408F">
        <w:rPr>
          <w:rStyle w:val="Kursiv"/>
        </w:rPr>
        <w:instrText>Bookmark</w:instrText>
      </w:r>
      <w:r w:rsidRPr="0085408F">
        <w:rPr>
          <w:rStyle w:val="Kursiv"/>
        </w:rPr>
        <w:instrText xml:space="preserve"> "</w:instrText>
      </w:r>
      <w:r w:rsidR="000643DB" w:rsidRPr="0085408F">
        <w:rPr>
          <w:rStyle w:val="Kursiv"/>
        </w:rPr>
        <w:instrText>identifier</w:instrText>
      </w:r>
      <w:r w:rsidRPr="0085408F">
        <w:rPr>
          <w:rStyle w:val="Kursiv"/>
        </w:rPr>
        <w:instrText xml:space="preserve">" </w:instrText>
      </w:r>
      <w:r w:rsidRPr="0085408F">
        <w:rPr>
          <w:rStyle w:val="Kursiv"/>
        </w:rPr>
        <w:fldChar w:fldCharType="separate"/>
      </w:r>
      <w:r w:rsidR="006F28C9">
        <w:rPr>
          <w:rStyle w:val="Kursiv"/>
          <w:b/>
          <w:bCs/>
          <w:lang w:val="sv-SE"/>
        </w:rPr>
        <w:instrText>Fel! Bokmärket är inte definierat.</w:instrText>
      </w:r>
      <w:r w:rsidRPr="0085408F">
        <w:rPr>
          <w:rStyle w:val="Kursiv"/>
        </w:rPr>
        <w:fldChar w:fldCharType="end"/>
      </w:r>
      <w:r w:rsidR="000643DB" w:rsidRPr="0085408F">
        <w:rPr>
          <w:rStyle w:val="Kursiv"/>
        </w:rPr>
        <w:instrText xml:space="preserve"> = "1711</w:instrText>
      </w:r>
      <w:r w:rsidRPr="0085408F">
        <w:rPr>
          <w:rStyle w:val="Kursiv"/>
        </w:rPr>
        <w:instrText xml:space="preserve">" "Authorisation: </w:instrText>
      </w:r>
      <w:r w:rsidRPr="0085408F">
        <w:rPr>
          <w:rStyle w:val="Kursiv"/>
        </w:rPr>
        <w:fldChar w:fldCharType="begin"/>
      </w:r>
      <w:r w:rsidRPr="0085408F">
        <w:rPr>
          <w:rStyle w:val="Kursiv"/>
        </w:rPr>
        <w:instrText xml:space="preserve"> DOCPROPERTY "Fastställt av"  \* MERGEFORMAT </w:instrText>
      </w:r>
      <w:r w:rsidRPr="0085408F">
        <w:rPr>
          <w:rStyle w:val="Kursiv"/>
        </w:rPr>
        <w:fldChar w:fldCharType="end"/>
      </w:r>
      <w:r w:rsidRPr="0085408F">
        <w:rPr>
          <w:rStyle w:val="Kursiv"/>
        </w:rPr>
        <w:instrText xml:space="preserve">, </w:instrText>
      </w:r>
      <w:r w:rsidRPr="0085408F">
        <w:rPr>
          <w:rStyle w:val="Kursiv"/>
        </w:rPr>
        <w:fldChar w:fldCharType="begin"/>
      </w:r>
      <w:r w:rsidRPr="0085408F">
        <w:rPr>
          <w:rStyle w:val="Kursiv"/>
        </w:rPr>
        <w:instrText xml:space="preserve"> DOCPROPERTY "Fastställarens roll"  \* MERGEFORMAT </w:instrText>
      </w:r>
      <w:r w:rsidRPr="0085408F">
        <w:rPr>
          <w:rStyle w:val="Kursiv"/>
        </w:rPr>
        <w:fldChar w:fldCharType="end"/>
      </w:r>
      <w:r w:rsidRPr="0085408F">
        <w:rPr>
          <w:rStyle w:val="Kursiv"/>
        </w:rPr>
        <w:instrText xml:space="preserve"> , </w:instrText>
      </w:r>
      <w:r w:rsidRPr="0085408F">
        <w:rPr>
          <w:rStyle w:val="Kursiv"/>
        </w:rPr>
        <w:fldChar w:fldCharType="begin"/>
      </w:r>
      <w:r w:rsidRPr="0085408F">
        <w:rPr>
          <w:rStyle w:val="Kursiv"/>
        </w:rPr>
        <w:instrText xml:space="preserve"> DOCPROPERTY "Ansvarigt Område/enhet"  \* MERGEFORMAT </w:instrText>
      </w:r>
      <w:r w:rsidRPr="0085408F">
        <w:rPr>
          <w:rStyle w:val="Kursiv"/>
        </w:rPr>
        <w:fldChar w:fldCharType="separate"/>
      </w:r>
      <w:r w:rsidRPr="0085408F">
        <w:rPr>
          <w:rStyle w:val="Kursiv"/>
        </w:rPr>
        <w:instrText>CSEC</w:instrText>
      </w:r>
      <w:r w:rsidRPr="0085408F">
        <w:rPr>
          <w:rStyle w:val="Kursiv"/>
        </w:rPr>
        <w:fldChar w:fldCharType="end"/>
      </w:r>
      <w:r w:rsidRPr="0085408F">
        <w:rPr>
          <w:rStyle w:val="Kursiv"/>
        </w:rPr>
        <w:instrText>" " "</w:instrText>
      </w:r>
      <w:r w:rsidRPr="0085408F">
        <w:rPr>
          <w:rStyle w:val="Kursiv"/>
        </w:rPr>
        <w:fldChar w:fldCharType="separate"/>
      </w:r>
      <w:r w:rsidR="006F28C9" w:rsidRPr="0085408F">
        <w:rPr>
          <w:rStyle w:val="Kursiv"/>
          <w:noProof/>
        </w:rPr>
        <w:t xml:space="preserve"> </w:t>
      </w:r>
      <w:r w:rsidRPr="0085408F">
        <w:rPr>
          <w:rStyle w:val="Kursiv"/>
        </w:rPr>
        <w:fldChar w:fldCharType="end"/>
      </w:r>
    </w:p>
    <w:p w14:paraId="0945C35D" w14:textId="77777777" w:rsidR="00A61FDB" w:rsidRPr="0085408F" w:rsidRDefault="00A61FDB" w:rsidP="00A60488">
      <w:pPr>
        <w:pStyle w:val="Brdtext"/>
        <w:rPr>
          <w:lang w:val="en-GB"/>
        </w:rPr>
      </w:pPr>
    </w:p>
    <w:p w14:paraId="54648DD1" w14:textId="77777777" w:rsidR="00D35FA3" w:rsidRPr="0085408F" w:rsidRDefault="00D35FA3" w:rsidP="00D35FA3">
      <w:pPr>
        <w:pStyle w:val="Sidfotliten"/>
        <w:rPr>
          <w:lang w:val="en-GB"/>
        </w:rPr>
      </w:pPr>
      <w:r w:rsidRPr="0085408F">
        <w:rPr>
          <w:lang w:val="en-GB"/>
        </w:rPr>
        <w:fldChar w:fldCharType="begin"/>
      </w:r>
      <w:r w:rsidRPr="0085408F">
        <w:rPr>
          <w:lang w:val="en-GB"/>
        </w:rPr>
        <w:instrText xml:space="preserve"> </w:instrText>
      </w:r>
      <w:r w:rsidRPr="0085408F">
        <w:rPr>
          <w:lang w:val="en-GB"/>
        </w:rPr>
        <w:fldChar w:fldCharType="separate"/>
      </w:r>
      <w:r w:rsidR="00EF4130" w:rsidRPr="0085408F">
        <w:rPr>
          <w:lang w:val="en-GB"/>
        </w:rPr>
        <w:t>nisse</w:t>
      </w:r>
      <w:r w:rsidRPr="0085408F">
        <w:rPr>
          <w:lang w:val="en-GB"/>
        </w:rPr>
        <w:fldChar w:fldCharType="end"/>
      </w:r>
    </w:p>
    <w:p w14:paraId="30A16C42" w14:textId="77777777" w:rsidR="00A61FDB" w:rsidRPr="0085408F" w:rsidRDefault="00A61FDB" w:rsidP="00A60488">
      <w:pPr>
        <w:pStyle w:val="Brdtext"/>
        <w:rPr>
          <w:lang w:val="en-GB"/>
        </w:rPr>
      </w:pPr>
    </w:p>
    <w:p w14:paraId="3BC2F7F1" w14:textId="77777777" w:rsidR="00A61FDB" w:rsidRPr="0085408F" w:rsidRDefault="00A61FDB" w:rsidP="00A60488">
      <w:pPr>
        <w:pStyle w:val="Brdtext"/>
        <w:rPr>
          <w:lang w:val="en-GB"/>
        </w:rPr>
      </w:pPr>
    </w:p>
    <w:p w14:paraId="41AEBBD5" w14:textId="77777777" w:rsidR="00521FCE" w:rsidRPr="0085408F" w:rsidRDefault="00521FCE" w:rsidP="00A60488">
      <w:pPr>
        <w:pStyle w:val="Brdtext"/>
        <w:rPr>
          <w:lang w:val="en-GB"/>
        </w:rPr>
      </w:pPr>
    </w:p>
    <w:p w14:paraId="6768A7B4" w14:textId="13D16131" w:rsidR="00965D24" w:rsidRPr="0085408F" w:rsidRDefault="00965D24" w:rsidP="00D412A7">
      <w:pPr>
        <w:pStyle w:val="Sidfot-center"/>
        <w:rPr>
          <w:rStyle w:val="Kursiv"/>
        </w:rPr>
      </w:pPr>
      <w:r w:rsidRPr="0085408F">
        <w:rPr>
          <w:rStyle w:val="Kursiv"/>
        </w:rPr>
        <w:fldChar w:fldCharType="begin"/>
      </w:r>
      <w:r w:rsidRPr="0085408F">
        <w:rPr>
          <w:rStyle w:val="Kursiv"/>
        </w:rPr>
        <w:instrText xml:space="preserve"> IF </w:instrText>
      </w:r>
      <w:r w:rsidRPr="0085408F">
        <w:rPr>
          <w:rStyle w:val="Kursiv"/>
        </w:rPr>
        <w:fldChar w:fldCharType="begin"/>
      </w:r>
      <w:r w:rsidRPr="0085408F">
        <w:rPr>
          <w:rStyle w:val="Kursiv"/>
        </w:rPr>
        <w:instrText xml:space="preserve"> DOCPROPERTY "Utgåva"  \* MERGEFORMAT </w:instrText>
      </w:r>
      <w:r w:rsidRPr="0085408F">
        <w:rPr>
          <w:rStyle w:val="Kursiv"/>
        </w:rPr>
        <w:fldChar w:fldCharType="separate"/>
      </w:r>
      <w:r w:rsidR="006F28C9">
        <w:rPr>
          <w:rStyle w:val="Kursiv"/>
        </w:rPr>
        <w:instrText>1.0</w:instrText>
      </w:r>
      <w:r w:rsidRPr="0085408F">
        <w:rPr>
          <w:rStyle w:val="Kursiv"/>
        </w:rPr>
        <w:fldChar w:fldCharType="end"/>
      </w:r>
      <w:r w:rsidR="003E0FB7" w:rsidRPr="0085408F">
        <w:rPr>
          <w:rStyle w:val="Kursiv"/>
        </w:rPr>
        <w:instrText xml:space="preserve"> = "*.0" "Authorisation</w:instrText>
      </w:r>
      <w:r w:rsidRPr="0085408F">
        <w:rPr>
          <w:rStyle w:val="Kursiv"/>
        </w:rPr>
        <w:instrText xml:space="preserve">: </w:instrText>
      </w:r>
      <w:r w:rsidR="00410E58" w:rsidRPr="0085408F">
        <w:rPr>
          <w:rStyle w:val="Kursiv"/>
        </w:rPr>
        <w:fldChar w:fldCharType="begin"/>
      </w:r>
      <w:r w:rsidR="00410E58" w:rsidRPr="0085408F">
        <w:rPr>
          <w:rStyle w:val="Kursiv"/>
        </w:rPr>
        <w:instrText xml:space="preserve"> DOCPROPERTY "Fastställt av"  \* MERGEFORMAT </w:instrText>
      </w:r>
      <w:r w:rsidR="00410E58" w:rsidRPr="0085408F">
        <w:rPr>
          <w:rStyle w:val="Kursiv"/>
        </w:rPr>
        <w:fldChar w:fldCharType="separate"/>
      </w:r>
      <w:r w:rsidR="006F28C9">
        <w:rPr>
          <w:rStyle w:val="Kursiv"/>
        </w:rPr>
        <w:instrText>Mats Engquist</w:instrText>
      </w:r>
      <w:r w:rsidR="00410E58" w:rsidRPr="0085408F">
        <w:rPr>
          <w:rStyle w:val="Kursiv"/>
        </w:rPr>
        <w:fldChar w:fldCharType="end"/>
      </w:r>
      <w:r w:rsidR="00410E58" w:rsidRPr="0085408F">
        <w:rPr>
          <w:rStyle w:val="Kursiv"/>
        </w:rPr>
        <w:instrText xml:space="preserve">, </w:instrText>
      </w:r>
      <w:r w:rsidRPr="0085408F">
        <w:rPr>
          <w:rStyle w:val="Kursiv"/>
        </w:rPr>
        <w:fldChar w:fldCharType="begin"/>
      </w:r>
      <w:r w:rsidRPr="0085408F">
        <w:rPr>
          <w:rStyle w:val="Kursiv"/>
        </w:rPr>
        <w:instrText xml:space="preserve"> DOCPROPERTY "Fastställarens roll"  \* MERGEFORMAT </w:instrText>
      </w:r>
      <w:r w:rsidRPr="0085408F">
        <w:rPr>
          <w:rStyle w:val="Kursiv"/>
        </w:rPr>
        <w:fldChar w:fldCharType="separate"/>
      </w:r>
      <w:r w:rsidR="006F28C9">
        <w:rPr>
          <w:rStyle w:val="Kursiv"/>
        </w:rPr>
        <w:instrText>COO</w:instrText>
      </w:r>
      <w:r w:rsidRPr="0085408F">
        <w:rPr>
          <w:rStyle w:val="Kursiv"/>
        </w:rPr>
        <w:fldChar w:fldCharType="end"/>
      </w:r>
      <w:r w:rsidR="00410E58" w:rsidRPr="0085408F">
        <w:rPr>
          <w:rStyle w:val="Kursiv"/>
        </w:rPr>
        <w:instrText xml:space="preserve"> </w:instrText>
      </w:r>
      <w:r w:rsidR="00FA27F0" w:rsidRPr="0085408F">
        <w:rPr>
          <w:rStyle w:val="Kursiv"/>
        </w:rPr>
        <w:instrText xml:space="preserve">, </w:instrText>
      </w:r>
      <w:r w:rsidRPr="0085408F">
        <w:rPr>
          <w:rStyle w:val="Kursiv"/>
        </w:rPr>
        <w:fldChar w:fldCharType="begin"/>
      </w:r>
      <w:r w:rsidRPr="0085408F">
        <w:rPr>
          <w:rStyle w:val="Kursiv"/>
        </w:rPr>
        <w:instrText xml:space="preserve"> DOCPROPERTY "Ansvarigt Område/enhet"  \* MERGEFORMAT </w:instrText>
      </w:r>
      <w:r w:rsidRPr="0085408F">
        <w:rPr>
          <w:rStyle w:val="Kursiv"/>
        </w:rPr>
        <w:fldChar w:fldCharType="separate"/>
      </w:r>
      <w:r w:rsidR="006F28C9">
        <w:rPr>
          <w:rStyle w:val="Kursiv"/>
        </w:rPr>
        <w:instrText>CSEC</w:instrText>
      </w:r>
      <w:r w:rsidRPr="0085408F">
        <w:rPr>
          <w:rStyle w:val="Kursiv"/>
        </w:rPr>
        <w:fldChar w:fldCharType="end"/>
      </w:r>
      <w:r w:rsidRPr="0085408F">
        <w:rPr>
          <w:rStyle w:val="Kursiv"/>
        </w:rPr>
        <w:instrText>" " "</w:instrText>
      </w:r>
      <w:r w:rsidRPr="0085408F">
        <w:rPr>
          <w:rStyle w:val="Kursiv"/>
        </w:rPr>
        <w:fldChar w:fldCharType="separate"/>
      </w:r>
      <w:r w:rsidR="006F28C9" w:rsidRPr="0085408F">
        <w:rPr>
          <w:rStyle w:val="Kursiv"/>
          <w:noProof/>
        </w:rPr>
        <w:t xml:space="preserve">Authorisation: </w:t>
      </w:r>
      <w:r w:rsidR="006F28C9">
        <w:rPr>
          <w:rStyle w:val="Kursiv"/>
          <w:noProof/>
        </w:rPr>
        <w:t>Mats Engquist</w:t>
      </w:r>
      <w:r w:rsidR="006F28C9" w:rsidRPr="0085408F">
        <w:rPr>
          <w:rStyle w:val="Kursiv"/>
          <w:noProof/>
        </w:rPr>
        <w:t xml:space="preserve">, </w:t>
      </w:r>
      <w:r w:rsidR="006F28C9">
        <w:rPr>
          <w:rStyle w:val="Kursiv"/>
          <w:noProof/>
        </w:rPr>
        <w:t>COO</w:t>
      </w:r>
      <w:r w:rsidR="006F28C9" w:rsidRPr="0085408F">
        <w:rPr>
          <w:rStyle w:val="Kursiv"/>
          <w:noProof/>
        </w:rPr>
        <w:t xml:space="preserve"> , </w:t>
      </w:r>
      <w:r w:rsidR="006F28C9">
        <w:rPr>
          <w:rStyle w:val="Kursiv"/>
          <w:noProof/>
        </w:rPr>
        <w:t>CSEC</w:t>
      </w:r>
      <w:r w:rsidRPr="0085408F">
        <w:rPr>
          <w:rStyle w:val="Kursiv"/>
        </w:rPr>
        <w:fldChar w:fldCharType="end"/>
      </w:r>
    </w:p>
    <w:p w14:paraId="34F68F9D" w14:textId="77777777" w:rsidR="00373D31" w:rsidRPr="0085408F" w:rsidRDefault="00373D31" w:rsidP="00965D24">
      <w:pPr>
        <w:pStyle w:val="Figur"/>
        <w:rPr>
          <w:lang w:val="en-GB"/>
        </w:rPr>
      </w:pPr>
    </w:p>
    <w:p w14:paraId="71F05119" w14:textId="77777777" w:rsidR="00095BB2" w:rsidRPr="0085408F" w:rsidRDefault="00095BB2" w:rsidP="00A60488">
      <w:pPr>
        <w:pStyle w:val="Brdtext"/>
        <w:rPr>
          <w:rStyle w:val="Kursiv"/>
        </w:rPr>
      </w:pPr>
    </w:p>
    <w:p w14:paraId="2B642ED5" w14:textId="77777777" w:rsidR="00A61FDB" w:rsidRPr="0085408F" w:rsidRDefault="00A61FDB" w:rsidP="00A60488">
      <w:pPr>
        <w:pStyle w:val="Brdtext"/>
        <w:rPr>
          <w:lang w:val="en-GB"/>
        </w:rPr>
      </w:pPr>
    </w:p>
    <w:p w14:paraId="3D6579DF" w14:textId="77777777" w:rsidR="008E1C39" w:rsidRPr="0085408F" w:rsidRDefault="008E1C39" w:rsidP="00A60488">
      <w:pPr>
        <w:pStyle w:val="Brdtext"/>
        <w:rPr>
          <w:lang w:val="en-GB"/>
        </w:rPr>
      </w:pPr>
    </w:p>
    <w:p w14:paraId="79012757" w14:textId="77777777" w:rsidR="008E1C39" w:rsidRPr="0085408F" w:rsidRDefault="008E1C39" w:rsidP="00A60488">
      <w:pPr>
        <w:pStyle w:val="Brdtext"/>
        <w:rPr>
          <w:lang w:val="en-GB"/>
        </w:rPr>
      </w:pPr>
    </w:p>
    <w:p w14:paraId="3C4F31D0" w14:textId="77777777" w:rsidR="00A61FDB" w:rsidRPr="0085408F" w:rsidRDefault="00A61FDB">
      <w:pPr>
        <w:rPr>
          <w:rStyle w:val="Kursiv"/>
        </w:rPr>
        <w:sectPr w:rsidR="00A61FDB" w:rsidRPr="0085408F" w:rsidSect="00907249">
          <w:headerReference w:type="even" r:id="rId13"/>
          <w:headerReference w:type="default" r:id="rId14"/>
          <w:footerReference w:type="default" r:id="rId15"/>
          <w:headerReference w:type="first" r:id="rId16"/>
          <w:pgSz w:w="11906" w:h="16838"/>
          <w:pgMar w:top="2458" w:right="1417" w:bottom="1417" w:left="1417" w:header="708" w:footer="0" w:gutter="0"/>
          <w:pgNumType w:start="2"/>
          <w:cols w:space="708"/>
          <w:docGrid w:linePitch="360"/>
        </w:sectPr>
      </w:pPr>
    </w:p>
    <w:p w14:paraId="4536C01E" w14:textId="77777777" w:rsidR="001407D6" w:rsidRPr="0085408F" w:rsidRDefault="001407D6" w:rsidP="00DF7D3D">
      <w:pPr>
        <w:rPr>
          <w:lang w:val="en-GB"/>
        </w:rPr>
      </w:pPr>
      <w:r w:rsidRPr="0085408F">
        <w:rPr>
          <w:lang w:val="en-GB"/>
        </w:rPr>
        <w:lastRenderedPageBreak/>
        <w:t xml:space="preserve">Table of </w:t>
      </w:r>
      <w:r w:rsidR="008E1C39" w:rsidRPr="0085408F">
        <w:rPr>
          <w:lang w:val="en-GB"/>
        </w:rPr>
        <w:t>Contents</w:t>
      </w:r>
    </w:p>
    <w:p w14:paraId="086E038A" w14:textId="7A543DD4" w:rsidR="006F28C9" w:rsidRDefault="008E1C39">
      <w:pPr>
        <w:pStyle w:val="Innehll1"/>
        <w:rPr>
          <w:rFonts w:asciiTheme="minorHAnsi" w:eastAsiaTheme="minorEastAsia" w:hAnsiTheme="minorHAnsi" w:cstheme="minorBidi"/>
          <w:b w:val="0"/>
        </w:rPr>
      </w:pPr>
      <w:r w:rsidRPr="0085408F">
        <w:rPr>
          <w:rStyle w:val="Kursiv"/>
        </w:rPr>
        <w:fldChar w:fldCharType="begin"/>
      </w:r>
      <w:r w:rsidRPr="0085408F">
        <w:rPr>
          <w:rStyle w:val="Kursiv"/>
        </w:rPr>
        <w:instrText xml:space="preserve"> TOC \o</w:instrText>
      </w:r>
      <w:r w:rsidRPr="0085408F">
        <w:rPr>
          <w:lang w:val="en-GB"/>
        </w:rPr>
        <w:instrText xml:space="preserve"> 1-2</w:instrText>
      </w:r>
      <w:r w:rsidRPr="0085408F">
        <w:rPr>
          <w:rStyle w:val="Kursiv"/>
        </w:rPr>
        <w:instrText xml:space="preserve"> \h \z \u </w:instrText>
      </w:r>
      <w:r w:rsidRPr="0085408F">
        <w:rPr>
          <w:rStyle w:val="Kursiv"/>
        </w:rPr>
        <w:fldChar w:fldCharType="separate"/>
      </w:r>
      <w:hyperlink w:anchor="_Toc211235262" w:history="1">
        <w:r w:rsidR="006F28C9" w:rsidRPr="00EE0C24">
          <w:rPr>
            <w:rStyle w:val="Hyperlnk"/>
            <w:lang w:val="en-GB"/>
          </w:rPr>
          <w:t>1</w:t>
        </w:r>
        <w:r w:rsidR="006F28C9">
          <w:rPr>
            <w:rFonts w:asciiTheme="minorHAnsi" w:eastAsiaTheme="minorEastAsia" w:hAnsiTheme="minorHAnsi" w:cstheme="minorBidi"/>
            <w:b w:val="0"/>
          </w:rPr>
          <w:tab/>
        </w:r>
        <w:r w:rsidR="006F28C9" w:rsidRPr="00EE0C24">
          <w:rPr>
            <w:rStyle w:val="Hyperlnk"/>
            <w:lang w:val="en-GB"/>
          </w:rPr>
          <w:t>Preface</w:t>
        </w:r>
        <w:r w:rsidR="006F28C9">
          <w:rPr>
            <w:webHidden/>
          </w:rPr>
          <w:tab/>
        </w:r>
        <w:r w:rsidR="006F28C9">
          <w:rPr>
            <w:webHidden/>
          </w:rPr>
          <w:fldChar w:fldCharType="begin"/>
        </w:r>
        <w:r w:rsidR="006F28C9">
          <w:rPr>
            <w:webHidden/>
          </w:rPr>
          <w:instrText xml:space="preserve"> PAGEREF _Toc211235262 \h </w:instrText>
        </w:r>
        <w:r w:rsidR="006F28C9">
          <w:rPr>
            <w:webHidden/>
          </w:rPr>
        </w:r>
        <w:r w:rsidR="006F28C9">
          <w:rPr>
            <w:webHidden/>
          </w:rPr>
          <w:fldChar w:fldCharType="separate"/>
        </w:r>
        <w:r w:rsidR="006F28C9">
          <w:rPr>
            <w:webHidden/>
          </w:rPr>
          <w:t>3</w:t>
        </w:r>
        <w:r w:rsidR="006F28C9">
          <w:rPr>
            <w:webHidden/>
          </w:rPr>
          <w:fldChar w:fldCharType="end"/>
        </w:r>
      </w:hyperlink>
    </w:p>
    <w:p w14:paraId="7F8A6978" w14:textId="7D408E01" w:rsidR="006F28C9" w:rsidRDefault="006F28C9">
      <w:pPr>
        <w:pStyle w:val="Innehll2"/>
        <w:rPr>
          <w:rFonts w:asciiTheme="minorHAnsi" w:eastAsiaTheme="minorEastAsia" w:hAnsiTheme="minorHAnsi" w:cstheme="minorBidi"/>
          <w:szCs w:val="22"/>
        </w:rPr>
      </w:pPr>
      <w:hyperlink w:anchor="_Toc211235263" w:history="1">
        <w:r w:rsidRPr="00EE0C24">
          <w:rPr>
            <w:rStyle w:val="Hyperlnk"/>
            <w:lang w:val="en-GB"/>
          </w:rPr>
          <w:t>1.1</w:t>
        </w:r>
        <w:r>
          <w:rPr>
            <w:rFonts w:asciiTheme="minorHAnsi" w:eastAsiaTheme="minorEastAsia" w:hAnsiTheme="minorHAnsi" w:cstheme="minorBidi"/>
            <w:szCs w:val="22"/>
          </w:rPr>
          <w:tab/>
        </w:r>
        <w:r w:rsidRPr="00EE0C24">
          <w:rPr>
            <w:rStyle w:val="Hyperlnk"/>
            <w:lang w:val="en-GB"/>
          </w:rPr>
          <w:t>Purpose</w:t>
        </w:r>
        <w:r>
          <w:rPr>
            <w:webHidden/>
          </w:rPr>
          <w:tab/>
        </w:r>
        <w:r>
          <w:rPr>
            <w:webHidden/>
          </w:rPr>
          <w:fldChar w:fldCharType="begin"/>
        </w:r>
        <w:r>
          <w:rPr>
            <w:webHidden/>
          </w:rPr>
          <w:instrText xml:space="preserve"> PAGEREF _Toc211235263 \h </w:instrText>
        </w:r>
        <w:r>
          <w:rPr>
            <w:webHidden/>
          </w:rPr>
        </w:r>
        <w:r>
          <w:rPr>
            <w:webHidden/>
          </w:rPr>
          <w:fldChar w:fldCharType="separate"/>
        </w:r>
        <w:r>
          <w:rPr>
            <w:webHidden/>
          </w:rPr>
          <w:t>3</w:t>
        </w:r>
        <w:r>
          <w:rPr>
            <w:webHidden/>
          </w:rPr>
          <w:fldChar w:fldCharType="end"/>
        </w:r>
      </w:hyperlink>
    </w:p>
    <w:p w14:paraId="7BFD2477" w14:textId="7A969A70" w:rsidR="006F28C9" w:rsidRDefault="006F28C9">
      <w:pPr>
        <w:pStyle w:val="Innehll2"/>
        <w:rPr>
          <w:rFonts w:asciiTheme="minorHAnsi" w:eastAsiaTheme="minorEastAsia" w:hAnsiTheme="minorHAnsi" w:cstheme="minorBidi"/>
          <w:szCs w:val="22"/>
        </w:rPr>
      </w:pPr>
      <w:hyperlink w:anchor="_Toc211235264" w:history="1">
        <w:r w:rsidRPr="00EE0C24">
          <w:rPr>
            <w:rStyle w:val="Hyperlnk"/>
            <w:lang w:val="en-GB"/>
          </w:rPr>
          <w:t>1.2</w:t>
        </w:r>
        <w:r>
          <w:rPr>
            <w:rFonts w:asciiTheme="minorHAnsi" w:eastAsiaTheme="minorEastAsia" w:hAnsiTheme="minorHAnsi" w:cstheme="minorBidi"/>
            <w:szCs w:val="22"/>
          </w:rPr>
          <w:tab/>
        </w:r>
        <w:r w:rsidRPr="00EE0C24">
          <w:rPr>
            <w:rStyle w:val="Hyperlnk"/>
            <w:lang w:val="en-GB"/>
          </w:rPr>
          <w:t>Terminology</w:t>
        </w:r>
        <w:r>
          <w:rPr>
            <w:webHidden/>
          </w:rPr>
          <w:tab/>
        </w:r>
        <w:r>
          <w:rPr>
            <w:webHidden/>
          </w:rPr>
          <w:fldChar w:fldCharType="begin"/>
        </w:r>
        <w:r>
          <w:rPr>
            <w:webHidden/>
          </w:rPr>
          <w:instrText xml:space="preserve"> PAGEREF _Toc211235264 \h </w:instrText>
        </w:r>
        <w:r>
          <w:rPr>
            <w:webHidden/>
          </w:rPr>
        </w:r>
        <w:r>
          <w:rPr>
            <w:webHidden/>
          </w:rPr>
          <w:fldChar w:fldCharType="separate"/>
        </w:r>
        <w:r>
          <w:rPr>
            <w:webHidden/>
          </w:rPr>
          <w:t>3</w:t>
        </w:r>
        <w:r>
          <w:rPr>
            <w:webHidden/>
          </w:rPr>
          <w:fldChar w:fldCharType="end"/>
        </w:r>
      </w:hyperlink>
    </w:p>
    <w:p w14:paraId="396CDD72" w14:textId="3549ADF0" w:rsidR="006F28C9" w:rsidRDefault="006F28C9">
      <w:pPr>
        <w:pStyle w:val="Innehll1"/>
        <w:rPr>
          <w:rFonts w:asciiTheme="minorHAnsi" w:eastAsiaTheme="minorEastAsia" w:hAnsiTheme="minorHAnsi" w:cstheme="minorBidi"/>
          <w:b w:val="0"/>
        </w:rPr>
      </w:pPr>
      <w:hyperlink w:anchor="_Toc211235265" w:history="1">
        <w:r w:rsidRPr="00EE0C24">
          <w:rPr>
            <w:rStyle w:val="Hyperlnk"/>
            <w:lang w:val="en-GB"/>
          </w:rPr>
          <w:t>2</w:t>
        </w:r>
        <w:r>
          <w:rPr>
            <w:rFonts w:asciiTheme="minorHAnsi" w:eastAsiaTheme="minorEastAsia" w:hAnsiTheme="minorHAnsi" w:cstheme="minorBidi"/>
            <w:b w:val="0"/>
          </w:rPr>
          <w:tab/>
        </w:r>
        <w:r w:rsidRPr="00EE0C24">
          <w:rPr>
            <w:rStyle w:val="Hyperlnk"/>
            <w:lang w:val="en-GB"/>
          </w:rPr>
          <w:t>Introduction</w:t>
        </w:r>
        <w:r>
          <w:rPr>
            <w:webHidden/>
          </w:rPr>
          <w:tab/>
        </w:r>
        <w:r>
          <w:rPr>
            <w:webHidden/>
          </w:rPr>
          <w:fldChar w:fldCharType="begin"/>
        </w:r>
        <w:r>
          <w:rPr>
            <w:webHidden/>
          </w:rPr>
          <w:instrText xml:space="preserve"> PAGEREF _Toc211235265 \h </w:instrText>
        </w:r>
        <w:r>
          <w:rPr>
            <w:webHidden/>
          </w:rPr>
        </w:r>
        <w:r>
          <w:rPr>
            <w:webHidden/>
          </w:rPr>
          <w:fldChar w:fldCharType="separate"/>
        </w:r>
        <w:r>
          <w:rPr>
            <w:webHidden/>
          </w:rPr>
          <w:t>4</w:t>
        </w:r>
        <w:r>
          <w:rPr>
            <w:webHidden/>
          </w:rPr>
          <w:fldChar w:fldCharType="end"/>
        </w:r>
      </w:hyperlink>
    </w:p>
    <w:p w14:paraId="20782DC4" w14:textId="76FD70CA" w:rsidR="006F28C9" w:rsidRDefault="006F28C9">
      <w:pPr>
        <w:pStyle w:val="Innehll2"/>
        <w:rPr>
          <w:rFonts w:asciiTheme="minorHAnsi" w:eastAsiaTheme="minorEastAsia" w:hAnsiTheme="minorHAnsi" w:cstheme="minorBidi"/>
          <w:szCs w:val="22"/>
        </w:rPr>
      </w:pPr>
      <w:hyperlink w:anchor="_Toc211235266" w:history="1">
        <w:r w:rsidRPr="00EE0C24">
          <w:rPr>
            <w:rStyle w:val="Hyperlnk"/>
            <w:lang w:val="en-GB"/>
          </w:rPr>
          <w:t>2.1</w:t>
        </w:r>
        <w:r>
          <w:rPr>
            <w:rFonts w:asciiTheme="minorHAnsi" w:eastAsiaTheme="minorEastAsia" w:hAnsiTheme="minorHAnsi" w:cstheme="minorBidi"/>
            <w:szCs w:val="22"/>
          </w:rPr>
          <w:tab/>
        </w:r>
        <w:r w:rsidRPr="00EE0C24">
          <w:rPr>
            <w:rStyle w:val="Hyperlnk"/>
            <w:lang w:val="en-GB"/>
          </w:rPr>
          <w:t>Background</w:t>
        </w:r>
        <w:r>
          <w:rPr>
            <w:webHidden/>
          </w:rPr>
          <w:tab/>
        </w:r>
        <w:r>
          <w:rPr>
            <w:webHidden/>
          </w:rPr>
          <w:fldChar w:fldCharType="begin"/>
        </w:r>
        <w:r>
          <w:rPr>
            <w:webHidden/>
          </w:rPr>
          <w:instrText xml:space="preserve"> PAGEREF _Toc211235266 \h </w:instrText>
        </w:r>
        <w:r>
          <w:rPr>
            <w:webHidden/>
          </w:rPr>
        </w:r>
        <w:r>
          <w:rPr>
            <w:webHidden/>
          </w:rPr>
          <w:fldChar w:fldCharType="separate"/>
        </w:r>
        <w:r>
          <w:rPr>
            <w:webHidden/>
          </w:rPr>
          <w:t>4</w:t>
        </w:r>
        <w:r>
          <w:rPr>
            <w:webHidden/>
          </w:rPr>
          <w:fldChar w:fldCharType="end"/>
        </w:r>
      </w:hyperlink>
    </w:p>
    <w:p w14:paraId="3D807964" w14:textId="503FB8AA" w:rsidR="006F28C9" w:rsidRDefault="006F28C9">
      <w:pPr>
        <w:pStyle w:val="Innehll2"/>
        <w:rPr>
          <w:rFonts w:asciiTheme="minorHAnsi" w:eastAsiaTheme="minorEastAsia" w:hAnsiTheme="minorHAnsi" w:cstheme="minorBidi"/>
          <w:szCs w:val="22"/>
        </w:rPr>
      </w:pPr>
      <w:hyperlink w:anchor="_Toc211235267" w:history="1">
        <w:r w:rsidRPr="00EE0C24">
          <w:rPr>
            <w:rStyle w:val="Hyperlnk"/>
            <w:lang w:val="en-GB"/>
          </w:rPr>
          <w:t>2.2</w:t>
        </w:r>
        <w:r>
          <w:rPr>
            <w:rFonts w:asciiTheme="minorHAnsi" w:eastAsiaTheme="minorEastAsia" w:hAnsiTheme="minorHAnsi" w:cstheme="minorBidi"/>
            <w:szCs w:val="22"/>
          </w:rPr>
          <w:tab/>
        </w:r>
        <w:r w:rsidRPr="00EE0C24">
          <w:rPr>
            <w:rStyle w:val="Hyperlnk"/>
            <w:lang w:val="en-GB"/>
          </w:rPr>
          <w:t>Overview</w:t>
        </w:r>
        <w:r>
          <w:rPr>
            <w:webHidden/>
          </w:rPr>
          <w:tab/>
        </w:r>
        <w:r>
          <w:rPr>
            <w:webHidden/>
          </w:rPr>
          <w:fldChar w:fldCharType="begin"/>
        </w:r>
        <w:r>
          <w:rPr>
            <w:webHidden/>
          </w:rPr>
          <w:instrText xml:space="preserve"> PAGEREF _Toc211235267 \h </w:instrText>
        </w:r>
        <w:r>
          <w:rPr>
            <w:webHidden/>
          </w:rPr>
        </w:r>
        <w:r>
          <w:rPr>
            <w:webHidden/>
          </w:rPr>
          <w:fldChar w:fldCharType="separate"/>
        </w:r>
        <w:r>
          <w:rPr>
            <w:webHidden/>
          </w:rPr>
          <w:t>4</w:t>
        </w:r>
        <w:r>
          <w:rPr>
            <w:webHidden/>
          </w:rPr>
          <w:fldChar w:fldCharType="end"/>
        </w:r>
      </w:hyperlink>
    </w:p>
    <w:p w14:paraId="04BDCC38" w14:textId="555DF019" w:rsidR="006F28C9" w:rsidRDefault="006F28C9">
      <w:pPr>
        <w:pStyle w:val="Innehll1"/>
        <w:rPr>
          <w:rFonts w:asciiTheme="minorHAnsi" w:eastAsiaTheme="minorEastAsia" w:hAnsiTheme="minorHAnsi" w:cstheme="minorBidi"/>
          <w:b w:val="0"/>
        </w:rPr>
      </w:pPr>
      <w:hyperlink w:anchor="_Toc211235268" w:history="1">
        <w:r w:rsidRPr="00EE0C24">
          <w:rPr>
            <w:rStyle w:val="Hyperlnk"/>
            <w:lang w:val="en-GB"/>
          </w:rPr>
          <w:t>3</w:t>
        </w:r>
        <w:r>
          <w:rPr>
            <w:rFonts w:asciiTheme="minorHAnsi" w:eastAsiaTheme="minorEastAsia" w:hAnsiTheme="minorHAnsi" w:cstheme="minorBidi"/>
            <w:b w:val="0"/>
          </w:rPr>
          <w:tab/>
        </w:r>
        <w:r w:rsidRPr="00EE0C24">
          <w:rPr>
            <w:rStyle w:val="Hyperlnk"/>
            <w:lang w:val="en-GB"/>
          </w:rPr>
          <w:t>Licensing of Conformance Assessment Bodies</w:t>
        </w:r>
        <w:r>
          <w:rPr>
            <w:webHidden/>
          </w:rPr>
          <w:tab/>
        </w:r>
        <w:r>
          <w:rPr>
            <w:webHidden/>
          </w:rPr>
          <w:fldChar w:fldCharType="begin"/>
        </w:r>
        <w:r>
          <w:rPr>
            <w:webHidden/>
          </w:rPr>
          <w:instrText xml:space="preserve"> PAGEREF _Toc211235268 \h </w:instrText>
        </w:r>
        <w:r>
          <w:rPr>
            <w:webHidden/>
          </w:rPr>
        </w:r>
        <w:r>
          <w:rPr>
            <w:webHidden/>
          </w:rPr>
          <w:fldChar w:fldCharType="separate"/>
        </w:r>
        <w:r>
          <w:rPr>
            <w:webHidden/>
          </w:rPr>
          <w:t>5</w:t>
        </w:r>
        <w:r>
          <w:rPr>
            <w:webHidden/>
          </w:rPr>
          <w:fldChar w:fldCharType="end"/>
        </w:r>
      </w:hyperlink>
    </w:p>
    <w:p w14:paraId="0050407D" w14:textId="3FE278FA" w:rsidR="006F28C9" w:rsidRDefault="006F28C9">
      <w:pPr>
        <w:pStyle w:val="Innehll2"/>
        <w:rPr>
          <w:rFonts w:asciiTheme="minorHAnsi" w:eastAsiaTheme="minorEastAsia" w:hAnsiTheme="minorHAnsi" w:cstheme="minorBidi"/>
          <w:szCs w:val="22"/>
        </w:rPr>
      </w:pPr>
      <w:hyperlink w:anchor="_Toc211235269" w:history="1">
        <w:r w:rsidRPr="00EE0C24">
          <w:rPr>
            <w:rStyle w:val="Hyperlnk"/>
            <w:lang w:val="en-GB"/>
          </w:rPr>
          <w:t>3.1</w:t>
        </w:r>
        <w:r>
          <w:rPr>
            <w:rFonts w:asciiTheme="minorHAnsi" w:eastAsiaTheme="minorEastAsia" w:hAnsiTheme="minorHAnsi" w:cstheme="minorBidi"/>
            <w:szCs w:val="22"/>
          </w:rPr>
          <w:tab/>
        </w:r>
        <w:r w:rsidRPr="00EE0C24">
          <w:rPr>
            <w:rStyle w:val="Hyperlnk"/>
            <w:lang w:val="en-GB"/>
          </w:rPr>
          <w:t>Introduction</w:t>
        </w:r>
        <w:r>
          <w:rPr>
            <w:webHidden/>
          </w:rPr>
          <w:tab/>
        </w:r>
        <w:r>
          <w:rPr>
            <w:webHidden/>
          </w:rPr>
          <w:fldChar w:fldCharType="begin"/>
        </w:r>
        <w:r>
          <w:rPr>
            <w:webHidden/>
          </w:rPr>
          <w:instrText xml:space="preserve"> PAGEREF _Toc211235269 \h </w:instrText>
        </w:r>
        <w:r>
          <w:rPr>
            <w:webHidden/>
          </w:rPr>
        </w:r>
        <w:r>
          <w:rPr>
            <w:webHidden/>
          </w:rPr>
          <w:fldChar w:fldCharType="separate"/>
        </w:r>
        <w:r>
          <w:rPr>
            <w:webHidden/>
          </w:rPr>
          <w:t>5</w:t>
        </w:r>
        <w:r>
          <w:rPr>
            <w:webHidden/>
          </w:rPr>
          <w:fldChar w:fldCharType="end"/>
        </w:r>
      </w:hyperlink>
    </w:p>
    <w:p w14:paraId="21C69B1B" w14:textId="2AF84819" w:rsidR="006F28C9" w:rsidRDefault="006F28C9">
      <w:pPr>
        <w:pStyle w:val="Innehll2"/>
        <w:rPr>
          <w:rFonts w:asciiTheme="minorHAnsi" w:eastAsiaTheme="minorEastAsia" w:hAnsiTheme="minorHAnsi" w:cstheme="minorBidi"/>
          <w:szCs w:val="22"/>
        </w:rPr>
      </w:pPr>
      <w:hyperlink w:anchor="_Toc211235270" w:history="1">
        <w:r w:rsidRPr="00EE0C24">
          <w:rPr>
            <w:rStyle w:val="Hyperlnk"/>
            <w:lang w:val="en-GB"/>
          </w:rPr>
          <w:t>3.2</w:t>
        </w:r>
        <w:r>
          <w:rPr>
            <w:rFonts w:asciiTheme="minorHAnsi" w:eastAsiaTheme="minorEastAsia" w:hAnsiTheme="minorHAnsi" w:cstheme="minorBidi"/>
            <w:szCs w:val="22"/>
          </w:rPr>
          <w:tab/>
        </w:r>
        <w:r w:rsidRPr="00EE0C24">
          <w:rPr>
            <w:rStyle w:val="Hyperlnk"/>
            <w:lang w:val="en-GB"/>
          </w:rPr>
          <w:t>Background and Preconditions</w:t>
        </w:r>
        <w:r>
          <w:rPr>
            <w:webHidden/>
          </w:rPr>
          <w:tab/>
        </w:r>
        <w:r>
          <w:rPr>
            <w:webHidden/>
          </w:rPr>
          <w:fldChar w:fldCharType="begin"/>
        </w:r>
        <w:r>
          <w:rPr>
            <w:webHidden/>
          </w:rPr>
          <w:instrText xml:space="preserve"> PAGEREF _Toc211235270 \h </w:instrText>
        </w:r>
        <w:r>
          <w:rPr>
            <w:webHidden/>
          </w:rPr>
        </w:r>
        <w:r>
          <w:rPr>
            <w:webHidden/>
          </w:rPr>
          <w:fldChar w:fldCharType="separate"/>
        </w:r>
        <w:r>
          <w:rPr>
            <w:webHidden/>
          </w:rPr>
          <w:t>5</w:t>
        </w:r>
        <w:r>
          <w:rPr>
            <w:webHidden/>
          </w:rPr>
          <w:fldChar w:fldCharType="end"/>
        </w:r>
      </w:hyperlink>
    </w:p>
    <w:p w14:paraId="5B392E47" w14:textId="3D52EF40" w:rsidR="006F28C9" w:rsidRDefault="006F28C9">
      <w:pPr>
        <w:pStyle w:val="Innehll2"/>
        <w:rPr>
          <w:rFonts w:asciiTheme="minorHAnsi" w:eastAsiaTheme="minorEastAsia" w:hAnsiTheme="minorHAnsi" w:cstheme="minorBidi"/>
          <w:szCs w:val="22"/>
        </w:rPr>
      </w:pPr>
      <w:hyperlink w:anchor="_Toc211235271" w:history="1">
        <w:r w:rsidRPr="00EE0C24">
          <w:rPr>
            <w:rStyle w:val="Hyperlnk"/>
            <w:lang w:val="en-GB"/>
          </w:rPr>
          <w:t>3.3</w:t>
        </w:r>
        <w:r>
          <w:rPr>
            <w:rFonts w:asciiTheme="minorHAnsi" w:eastAsiaTheme="minorEastAsia" w:hAnsiTheme="minorHAnsi" w:cstheme="minorBidi"/>
            <w:szCs w:val="22"/>
          </w:rPr>
          <w:tab/>
        </w:r>
        <w:r w:rsidRPr="00EE0C24">
          <w:rPr>
            <w:rStyle w:val="Hyperlnk"/>
            <w:lang w:val="en-GB"/>
          </w:rPr>
          <w:t>Licensing Process</w:t>
        </w:r>
        <w:r>
          <w:rPr>
            <w:webHidden/>
          </w:rPr>
          <w:tab/>
        </w:r>
        <w:r>
          <w:rPr>
            <w:webHidden/>
          </w:rPr>
          <w:fldChar w:fldCharType="begin"/>
        </w:r>
        <w:r>
          <w:rPr>
            <w:webHidden/>
          </w:rPr>
          <w:instrText xml:space="preserve"> PAGEREF _Toc211235271 \h </w:instrText>
        </w:r>
        <w:r>
          <w:rPr>
            <w:webHidden/>
          </w:rPr>
        </w:r>
        <w:r>
          <w:rPr>
            <w:webHidden/>
          </w:rPr>
          <w:fldChar w:fldCharType="separate"/>
        </w:r>
        <w:r>
          <w:rPr>
            <w:webHidden/>
          </w:rPr>
          <w:t>6</w:t>
        </w:r>
        <w:r>
          <w:rPr>
            <w:webHidden/>
          </w:rPr>
          <w:fldChar w:fldCharType="end"/>
        </w:r>
      </w:hyperlink>
    </w:p>
    <w:p w14:paraId="3BB14F5B" w14:textId="54E7986B" w:rsidR="006F28C9" w:rsidRDefault="006F28C9">
      <w:pPr>
        <w:pStyle w:val="Innehll1"/>
        <w:rPr>
          <w:rFonts w:asciiTheme="minorHAnsi" w:eastAsiaTheme="minorEastAsia" w:hAnsiTheme="minorHAnsi" w:cstheme="minorBidi"/>
          <w:b w:val="0"/>
        </w:rPr>
      </w:pPr>
      <w:hyperlink w:anchor="_Toc211235272" w:history="1">
        <w:r w:rsidRPr="00EE0C24">
          <w:rPr>
            <w:rStyle w:val="Hyperlnk"/>
            <w:lang w:val="en-GB"/>
          </w:rPr>
          <w:t>4</w:t>
        </w:r>
        <w:r>
          <w:rPr>
            <w:rFonts w:asciiTheme="minorHAnsi" w:eastAsiaTheme="minorEastAsia" w:hAnsiTheme="minorHAnsi" w:cstheme="minorBidi"/>
            <w:b w:val="0"/>
          </w:rPr>
          <w:tab/>
        </w:r>
        <w:r w:rsidRPr="00EE0C24">
          <w:rPr>
            <w:rStyle w:val="Hyperlnk"/>
            <w:lang w:val="en-GB"/>
          </w:rPr>
          <w:t>Per Certificate Oversight</w:t>
        </w:r>
        <w:r>
          <w:rPr>
            <w:webHidden/>
          </w:rPr>
          <w:tab/>
        </w:r>
        <w:r>
          <w:rPr>
            <w:webHidden/>
          </w:rPr>
          <w:fldChar w:fldCharType="begin"/>
        </w:r>
        <w:r>
          <w:rPr>
            <w:webHidden/>
          </w:rPr>
          <w:instrText xml:space="preserve"> PAGEREF _Toc211235272 \h </w:instrText>
        </w:r>
        <w:r>
          <w:rPr>
            <w:webHidden/>
          </w:rPr>
        </w:r>
        <w:r>
          <w:rPr>
            <w:webHidden/>
          </w:rPr>
          <w:fldChar w:fldCharType="separate"/>
        </w:r>
        <w:r>
          <w:rPr>
            <w:webHidden/>
          </w:rPr>
          <w:t>8</w:t>
        </w:r>
        <w:r>
          <w:rPr>
            <w:webHidden/>
          </w:rPr>
          <w:fldChar w:fldCharType="end"/>
        </w:r>
      </w:hyperlink>
    </w:p>
    <w:p w14:paraId="1C3E2FAD" w14:textId="3A0EDA64" w:rsidR="006F28C9" w:rsidRDefault="006F28C9">
      <w:pPr>
        <w:pStyle w:val="Innehll2"/>
        <w:rPr>
          <w:rFonts w:asciiTheme="minorHAnsi" w:eastAsiaTheme="minorEastAsia" w:hAnsiTheme="minorHAnsi" w:cstheme="minorBidi"/>
          <w:szCs w:val="22"/>
        </w:rPr>
      </w:pPr>
      <w:hyperlink w:anchor="_Toc211235273" w:history="1">
        <w:r w:rsidRPr="00EE0C24">
          <w:rPr>
            <w:rStyle w:val="Hyperlnk"/>
            <w:lang w:val="en-GB"/>
          </w:rPr>
          <w:t>4.1</w:t>
        </w:r>
        <w:r>
          <w:rPr>
            <w:rFonts w:asciiTheme="minorHAnsi" w:eastAsiaTheme="minorEastAsia" w:hAnsiTheme="minorHAnsi" w:cstheme="minorBidi"/>
            <w:szCs w:val="22"/>
          </w:rPr>
          <w:tab/>
        </w:r>
        <w:r w:rsidRPr="00EE0C24">
          <w:rPr>
            <w:rStyle w:val="Hyperlnk"/>
            <w:lang w:val="en-GB"/>
          </w:rPr>
          <w:t>EUCC Certificates Eligible for CCRA Marking</w:t>
        </w:r>
        <w:r>
          <w:rPr>
            <w:webHidden/>
          </w:rPr>
          <w:tab/>
        </w:r>
        <w:r>
          <w:rPr>
            <w:webHidden/>
          </w:rPr>
          <w:fldChar w:fldCharType="begin"/>
        </w:r>
        <w:r>
          <w:rPr>
            <w:webHidden/>
          </w:rPr>
          <w:instrText xml:space="preserve"> PAGEREF _Toc211235273 \h </w:instrText>
        </w:r>
        <w:r>
          <w:rPr>
            <w:webHidden/>
          </w:rPr>
        </w:r>
        <w:r>
          <w:rPr>
            <w:webHidden/>
          </w:rPr>
          <w:fldChar w:fldCharType="separate"/>
        </w:r>
        <w:r>
          <w:rPr>
            <w:webHidden/>
          </w:rPr>
          <w:t>8</w:t>
        </w:r>
        <w:r>
          <w:rPr>
            <w:webHidden/>
          </w:rPr>
          <w:fldChar w:fldCharType="end"/>
        </w:r>
      </w:hyperlink>
    </w:p>
    <w:p w14:paraId="18B7BC9E" w14:textId="27AD49E2" w:rsidR="006F28C9" w:rsidRDefault="006F28C9">
      <w:pPr>
        <w:pStyle w:val="Innehll2"/>
        <w:rPr>
          <w:rFonts w:asciiTheme="minorHAnsi" w:eastAsiaTheme="minorEastAsia" w:hAnsiTheme="minorHAnsi" w:cstheme="minorBidi"/>
          <w:szCs w:val="22"/>
        </w:rPr>
      </w:pPr>
      <w:hyperlink w:anchor="_Toc211235274" w:history="1">
        <w:r w:rsidRPr="00EE0C24">
          <w:rPr>
            <w:rStyle w:val="Hyperlnk"/>
            <w:lang w:val="en-GB"/>
          </w:rPr>
          <w:t>4.2</w:t>
        </w:r>
        <w:r>
          <w:rPr>
            <w:rFonts w:asciiTheme="minorHAnsi" w:eastAsiaTheme="minorEastAsia" w:hAnsiTheme="minorHAnsi" w:cstheme="minorBidi"/>
            <w:szCs w:val="22"/>
          </w:rPr>
          <w:tab/>
        </w:r>
        <w:r w:rsidRPr="00EE0C24">
          <w:rPr>
            <w:rStyle w:val="Hyperlnk"/>
            <w:lang w:val="en-GB"/>
          </w:rPr>
          <w:t>Workflow</w:t>
        </w:r>
        <w:r>
          <w:rPr>
            <w:webHidden/>
          </w:rPr>
          <w:tab/>
        </w:r>
        <w:r>
          <w:rPr>
            <w:webHidden/>
          </w:rPr>
          <w:fldChar w:fldCharType="begin"/>
        </w:r>
        <w:r>
          <w:rPr>
            <w:webHidden/>
          </w:rPr>
          <w:instrText xml:space="preserve"> PAGEREF _Toc211235274 \h </w:instrText>
        </w:r>
        <w:r>
          <w:rPr>
            <w:webHidden/>
          </w:rPr>
        </w:r>
        <w:r>
          <w:rPr>
            <w:webHidden/>
          </w:rPr>
          <w:fldChar w:fldCharType="separate"/>
        </w:r>
        <w:r>
          <w:rPr>
            <w:webHidden/>
          </w:rPr>
          <w:t>8</w:t>
        </w:r>
        <w:r>
          <w:rPr>
            <w:webHidden/>
          </w:rPr>
          <w:fldChar w:fldCharType="end"/>
        </w:r>
      </w:hyperlink>
    </w:p>
    <w:p w14:paraId="5BCBB8C9" w14:textId="04BC677D" w:rsidR="006F28C9" w:rsidRDefault="006F28C9">
      <w:pPr>
        <w:pStyle w:val="Innehll2"/>
        <w:rPr>
          <w:rFonts w:asciiTheme="minorHAnsi" w:eastAsiaTheme="minorEastAsia" w:hAnsiTheme="minorHAnsi" w:cstheme="minorBidi"/>
          <w:szCs w:val="22"/>
        </w:rPr>
      </w:pPr>
      <w:hyperlink w:anchor="_Toc211235275" w:history="1">
        <w:r w:rsidRPr="00EE0C24">
          <w:rPr>
            <w:rStyle w:val="Hyperlnk"/>
            <w:lang w:val="en-GB"/>
          </w:rPr>
          <w:t>4.3</w:t>
        </w:r>
        <w:r>
          <w:rPr>
            <w:rFonts w:asciiTheme="minorHAnsi" w:eastAsiaTheme="minorEastAsia" w:hAnsiTheme="minorHAnsi" w:cstheme="minorBidi"/>
            <w:szCs w:val="22"/>
          </w:rPr>
          <w:tab/>
        </w:r>
        <w:r w:rsidRPr="00EE0C24">
          <w:rPr>
            <w:rStyle w:val="Hyperlnk"/>
            <w:lang w:val="en-GB"/>
          </w:rPr>
          <w:t>Application</w:t>
        </w:r>
        <w:r>
          <w:rPr>
            <w:webHidden/>
          </w:rPr>
          <w:tab/>
        </w:r>
        <w:r>
          <w:rPr>
            <w:webHidden/>
          </w:rPr>
          <w:fldChar w:fldCharType="begin"/>
        </w:r>
        <w:r>
          <w:rPr>
            <w:webHidden/>
          </w:rPr>
          <w:instrText xml:space="preserve"> PAGEREF _Toc211235275 \h </w:instrText>
        </w:r>
        <w:r>
          <w:rPr>
            <w:webHidden/>
          </w:rPr>
        </w:r>
        <w:r>
          <w:rPr>
            <w:webHidden/>
          </w:rPr>
          <w:fldChar w:fldCharType="separate"/>
        </w:r>
        <w:r>
          <w:rPr>
            <w:webHidden/>
          </w:rPr>
          <w:t>8</w:t>
        </w:r>
        <w:r>
          <w:rPr>
            <w:webHidden/>
          </w:rPr>
          <w:fldChar w:fldCharType="end"/>
        </w:r>
      </w:hyperlink>
    </w:p>
    <w:p w14:paraId="317CEA7C" w14:textId="17E3E302" w:rsidR="006F28C9" w:rsidRDefault="006F28C9">
      <w:pPr>
        <w:pStyle w:val="Innehll2"/>
        <w:rPr>
          <w:rFonts w:asciiTheme="minorHAnsi" w:eastAsiaTheme="minorEastAsia" w:hAnsiTheme="minorHAnsi" w:cstheme="minorBidi"/>
          <w:szCs w:val="22"/>
        </w:rPr>
      </w:pPr>
      <w:hyperlink w:anchor="_Toc211235276" w:history="1">
        <w:r w:rsidRPr="00EE0C24">
          <w:rPr>
            <w:rStyle w:val="Hyperlnk"/>
            <w:lang w:val="en-GB"/>
          </w:rPr>
          <w:t>4.4</w:t>
        </w:r>
        <w:r>
          <w:rPr>
            <w:rFonts w:asciiTheme="minorHAnsi" w:eastAsiaTheme="minorEastAsia" w:hAnsiTheme="minorHAnsi" w:cstheme="minorBidi"/>
            <w:szCs w:val="22"/>
          </w:rPr>
          <w:tab/>
        </w:r>
        <w:r w:rsidRPr="00EE0C24">
          <w:rPr>
            <w:rStyle w:val="Hyperlnk"/>
            <w:lang w:val="en-GB"/>
          </w:rPr>
          <w:t>Technical Assessment</w:t>
        </w:r>
        <w:r>
          <w:rPr>
            <w:webHidden/>
          </w:rPr>
          <w:tab/>
        </w:r>
        <w:r>
          <w:rPr>
            <w:webHidden/>
          </w:rPr>
          <w:fldChar w:fldCharType="begin"/>
        </w:r>
        <w:r>
          <w:rPr>
            <w:webHidden/>
          </w:rPr>
          <w:instrText xml:space="preserve"> PAGEREF _Toc211235276 \h </w:instrText>
        </w:r>
        <w:r>
          <w:rPr>
            <w:webHidden/>
          </w:rPr>
        </w:r>
        <w:r>
          <w:rPr>
            <w:webHidden/>
          </w:rPr>
          <w:fldChar w:fldCharType="separate"/>
        </w:r>
        <w:r>
          <w:rPr>
            <w:webHidden/>
          </w:rPr>
          <w:t>9</w:t>
        </w:r>
        <w:r>
          <w:rPr>
            <w:webHidden/>
          </w:rPr>
          <w:fldChar w:fldCharType="end"/>
        </w:r>
      </w:hyperlink>
    </w:p>
    <w:p w14:paraId="203C6D5E" w14:textId="6E3BE608" w:rsidR="006F28C9" w:rsidRDefault="006F28C9">
      <w:pPr>
        <w:pStyle w:val="Innehll2"/>
        <w:rPr>
          <w:rFonts w:asciiTheme="minorHAnsi" w:eastAsiaTheme="minorEastAsia" w:hAnsiTheme="minorHAnsi" w:cstheme="minorBidi"/>
          <w:szCs w:val="22"/>
        </w:rPr>
      </w:pPr>
      <w:hyperlink w:anchor="_Toc211235277" w:history="1">
        <w:r w:rsidRPr="00EE0C24">
          <w:rPr>
            <w:rStyle w:val="Hyperlnk"/>
            <w:lang w:val="en-GB"/>
          </w:rPr>
          <w:t>4.5</w:t>
        </w:r>
        <w:r>
          <w:rPr>
            <w:rFonts w:asciiTheme="minorHAnsi" w:eastAsiaTheme="minorEastAsia" w:hAnsiTheme="minorHAnsi" w:cstheme="minorBidi"/>
            <w:szCs w:val="22"/>
          </w:rPr>
          <w:tab/>
        </w:r>
        <w:r w:rsidRPr="00EE0C24">
          <w:rPr>
            <w:rStyle w:val="Hyperlnk"/>
            <w:lang w:val="en-GB"/>
          </w:rPr>
          <w:t>Decision</w:t>
        </w:r>
        <w:r>
          <w:rPr>
            <w:webHidden/>
          </w:rPr>
          <w:tab/>
        </w:r>
        <w:r>
          <w:rPr>
            <w:webHidden/>
          </w:rPr>
          <w:fldChar w:fldCharType="begin"/>
        </w:r>
        <w:r>
          <w:rPr>
            <w:webHidden/>
          </w:rPr>
          <w:instrText xml:space="preserve"> PAGEREF _Toc211235277 \h </w:instrText>
        </w:r>
        <w:r>
          <w:rPr>
            <w:webHidden/>
          </w:rPr>
        </w:r>
        <w:r>
          <w:rPr>
            <w:webHidden/>
          </w:rPr>
          <w:fldChar w:fldCharType="separate"/>
        </w:r>
        <w:r>
          <w:rPr>
            <w:webHidden/>
          </w:rPr>
          <w:t>9</w:t>
        </w:r>
        <w:r>
          <w:rPr>
            <w:webHidden/>
          </w:rPr>
          <w:fldChar w:fldCharType="end"/>
        </w:r>
      </w:hyperlink>
    </w:p>
    <w:p w14:paraId="493C6C37" w14:textId="60FF403E" w:rsidR="006F28C9" w:rsidRDefault="006F28C9">
      <w:pPr>
        <w:pStyle w:val="Innehll2"/>
        <w:rPr>
          <w:rFonts w:asciiTheme="minorHAnsi" w:eastAsiaTheme="minorEastAsia" w:hAnsiTheme="minorHAnsi" w:cstheme="minorBidi"/>
          <w:szCs w:val="22"/>
        </w:rPr>
      </w:pPr>
      <w:hyperlink w:anchor="_Toc211235278" w:history="1">
        <w:r w:rsidRPr="00EE0C24">
          <w:rPr>
            <w:rStyle w:val="Hyperlnk"/>
            <w:lang w:val="en-GB"/>
          </w:rPr>
          <w:t>4.6</w:t>
        </w:r>
        <w:r>
          <w:rPr>
            <w:rFonts w:asciiTheme="minorHAnsi" w:eastAsiaTheme="minorEastAsia" w:hAnsiTheme="minorHAnsi" w:cstheme="minorBidi"/>
            <w:szCs w:val="22"/>
          </w:rPr>
          <w:tab/>
        </w:r>
        <w:r w:rsidRPr="00EE0C24">
          <w:rPr>
            <w:rStyle w:val="Hyperlnk"/>
            <w:lang w:val="en-GB"/>
          </w:rPr>
          <w:t>Fees</w:t>
        </w:r>
        <w:r>
          <w:rPr>
            <w:webHidden/>
          </w:rPr>
          <w:tab/>
        </w:r>
        <w:r>
          <w:rPr>
            <w:webHidden/>
          </w:rPr>
          <w:fldChar w:fldCharType="begin"/>
        </w:r>
        <w:r>
          <w:rPr>
            <w:webHidden/>
          </w:rPr>
          <w:instrText xml:space="preserve"> PAGEREF _Toc211235278 \h </w:instrText>
        </w:r>
        <w:r>
          <w:rPr>
            <w:webHidden/>
          </w:rPr>
        </w:r>
        <w:r>
          <w:rPr>
            <w:webHidden/>
          </w:rPr>
          <w:fldChar w:fldCharType="separate"/>
        </w:r>
        <w:r>
          <w:rPr>
            <w:webHidden/>
          </w:rPr>
          <w:t>9</w:t>
        </w:r>
        <w:r>
          <w:rPr>
            <w:webHidden/>
          </w:rPr>
          <w:fldChar w:fldCharType="end"/>
        </w:r>
      </w:hyperlink>
    </w:p>
    <w:p w14:paraId="2E10553F" w14:textId="1A54D3BD" w:rsidR="006F28C9" w:rsidRDefault="006F28C9">
      <w:pPr>
        <w:pStyle w:val="Innehll1"/>
        <w:rPr>
          <w:rFonts w:asciiTheme="minorHAnsi" w:eastAsiaTheme="minorEastAsia" w:hAnsiTheme="minorHAnsi" w:cstheme="minorBidi"/>
          <w:b w:val="0"/>
        </w:rPr>
      </w:pPr>
      <w:hyperlink w:anchor="_Toc211235279" w:history="1">
        <w:r w:rsidRPr="00EE0C24">
          <w:rPr>
            <w:rStyle w:val="Hyperlnk"/>
            <w:lang w:val="en-GB"/>
          </w:rPr>
          <w:t>5</w:t>
        </w:r>
        <w:r>
          <w:rPr>
            <w:rFonts w:asciiTheme="minorHAnsi" w:eastAsiaTheme="minorEastAsia" w:hAnsiTheme="minorHAnsi" w:cstheme="minorBidi"/>
            <w:b w:val="0"/>
          </w:rPr>
          <w:tab/>
        </w:r>
        <w:r w:rsidRPr="00EE0C24">
          <w:rPr>
            <w:rStyle w:val="Hyperlnk"/>
            <w:lang w:val="en-GB"/>
          </w:rPr>
          <w:t>Shadowing and VPA</w:t>
        </w:r>
        <w:r>
          <w:rPr>
            <w:webHidden/>
          </w:rPr>
          <w:tab/>
        </w:r>
        <w:r>
          <w:rPr>
            <w:webHidden/>
          </w:rPr>
          <w:fldChar w:fldCharType="begin"/>
        </w:r>
        <w:r>
          <w:rPr>
            <w:webHidden/>
          </w:rPr>
          <w:instrText xml:space="preserve"> PAGEREF _Toc211235279 \h </w:instrText>
        </w:r>
        <w:r>
          <w:rPr>
            <w:webHidden/>
          </w:rPr>
        </w:r>
        <w:r>
          <w:rPr>
            <w:webHidden/>
          </w:rPr>
          <w:fldChar w:fldCharType="separate"/>
        </w:r>
        <w:r>
          <w:rPr>
            <w:webHidden/>
          </w:rPr>
          <w:t>10</w:t>
        </w:r>
        <w:r>
          <w:rPr>
            <w:webHidden/>
          </w:rPr>
          <w:fldChar w:fldCharType="end"/>
        </w:r>
      </w:hyperlink>
    </w:p>
    <w:p w14:paraId="43A30E81" w14:textId="7965AD50" w:rsidR="006F28C9" w:rsidRDefault="006F28C9">
      <w:pPr>
        <w:pStyle w:val="Innehll1"/>
        <w:rPr>
          <w:rFonts w:asciiTheme="minorHAnsi" w:eastAsiaTheme="minorEastAsia" w:hAnsiTheme="minorHAnsi" w:cstheme="minorBidi"/>
          <w:b w:val="0"/>
        </w:rPr>
      </w:pPr>
      <w:hyperlink w:anchor="_Toc211235280" w:history="1">
        <w:r w:rsidRPr="00EE0C24">
          <w:rPr>
            <w:rStyle w:val="Hyperlnk"/>
            <w:lang w:val="en-GB"/>
          </w:rPr>
          <w:t>Appendix A</w:t>
        </w:r>
        <w:r>
          <w:rPr>
            <w:webHidden/>
          </w:rPr>
          <w:tab/>
        </w:r>
        <w:r>
          <w:rPr>
            <w:webHidden/>
          </w:rPr>
          <w:fldChar w:fldCharType="begin"/>
        </w:r>
        <w:r>
          <w:rPr>
            <w:webHidden/>
          </w:rPr>
          <w:instrText xml:space="preserve"> PAGEREF _Toc211235280 \h </w:instrText>
        </w:r>
        <w:r>
          <w:rPr>
            <w:webHidden/>
          </w:rPr>
        </w:r>
        <w:r>
          <w:rPr>
            <w:webHidden/>
          </w:rPr>
          <w:fldChar w:fldCharType="separate"/>
        </w:r>
        <w:r>
          <w:rPr>
            <w:webHidden/>
          </w:rPr>
          <w:t>12</w:t>
        </w:r>
        <w:r>
          <w:rPr>
            <w:webHidden/>
          </w:rPr>
          <w:fldChar w:fldCharType="end"/>
        </w:r>
      </w:hyperlink>
    </w:p>
    <w:p w14:paraId="617042AD" w14:textId="3A78FB4E" w:rsidR="006F28C9" w:rsidRDefault="006F28C9">
      <w:pPr>
        <w:pStyle w:val="Innehll2"/>
        <w:rPr>
          <w:rFonts w:asciiTheme="minorHAnsi" w:eastAsiaTheme="minorEastAsia" w:hAnsiTheme="minorHAnsi" w:cstheme="minorBidi"/>
          <w:szCs w:val="22"/>
        </w:rPr>
      </w:pPr>
      <w:hyperlink w:anchor="_Toc211235281" w:history="1">
        <w:r w:rsidRPr="00EE0C24">
          <w:rPr>
            <w:rStyle w:val="Hyperlnk"/>
            <w:lang w:val="en-GB"/>
          </w:rPr>
          <w:t>A.1</w:t>
        </w:r>
        <w:r>
          <w:rPr>
            <w:rFonts w:asciiTheme="minorHAnsi" w:eastAsiaTheme="minorEastAsia" w:hAnsiTheme="minorHAnsi" w:cstheme="minorBidi"/>
            <w:szCs w:val="22"/>
          </w:rPr>
          <w:tab/>
        </w:r>
        <w:r w:rsidRPr="00EE0C24">
          <w:rPr>
            <w:rStyle w:val="Hyperlnk"/>
            <w:lang w:val="en-GB"/>
          </w:rPr>
          <w:t>References</w:t>
        </w:r>
        <w:r>
          <w:rPr>
            <w:webHidden/>
          </w:rPr>
          <w:tab/>
        </w:r>
        <w:r>
          <w:rPr>
            <w:webHidden/>
          </w:rPr>
          <w:fldChar w:fldCharType="begin"/>
        </w:r>
        <w:r>
          <w:rPr>
            <w:webHidden/>
          </w:rPr>
          <w:instrText xml:space="preserve"> PAGEREF _Toc211235281 \h </w:instrText>
        </w:r>
        <w:r>
          <w:rPr>
            <w:webHidden/>
          </w:rPr>
        </w:r>
        <w:r>
          <w:rPr>
            <w:webHidden/>
          </w:rPr>
          <w:fldChar w:fldCharType="separate"/>
        </w:r>
        <w:r>
          <w:rPr>
            <w:webHidden/>
          </w:rPr>
          <w:t>12</w:t>
        </w:r>
        <w:r>
          <w:rPr>
            <w:webHidden/>
          </w:rPr>
          <w:fldChar w:fldCharType="end"/>
        </w:r>
      </w:hyperlink>
    </w:p>
    <w:p w14:paraId="2ABAE28E" w14:textId="6869D742" w:rsidR="006F28C9" w:rsidRDefault="006F28C9">
      <w:pPr>
        <w:pStyle w:val="Innehll2"/>
        <w:rPr>
          <w:rFonts w:asciiTheme="minorHAnsi" w:eastAsiaTheme="minorEastAsia" w:hAnsiTheme="minorHAnsi" w:cstheme="minorBidi"/>
          <w:szCs w:val="22"/>
        </w:rPr>
      </w:pPr>
      <w:hyperlink w:anchor="_Toc211235282" w:history="1">
        <w:r w:rsidRPr="00EE0C24">
          <w:rPr>
            <w:rStyle w:val="Hyperlnk"/>
            <w:lang w:val="en-GB"/>
          </w:rPr>
          <w:t>A.2</w:t>
        </w:r>
        <w:r>
          <w:rPr>
            <w:rFonts w:asciiTheme="minorHAnsi" w:eastAsiaTheme="minorEastAsia" w:hAnsiTheme="minorHAnsi" w:cstheme="minorBidi"/>
            <w:szCs w:val="22"/>
          </w:rPr>
          <w:tab/>
        </w:r>
        <w:r w:rsidRPr="00EE0C24">
          <w:rPr>
            <w:rStyle w:val="Hyperlnk"/>
            <w:lang w:val="en-GB"/>
          </w:rPr>
          <w:t>Abbreviations</w:t>
        </w:r>
        <w:r>
          <w:rPr>
            <w:webHidden/>
          </w:rPr>
          <w:tab/>
        </w:r>
        <w:r>
          <w:rPr>
            <w:webHidden/>
          </w:rPr>
          <w:fldChar w:fldCharType="begin"/>
        </w:r>
        <w:r>
          <w:rPr>
            <w:webHidden/>
          </w:rPr>
          <w:instrText xml:space="preserve"> PAGEREF _Toc211235282 \h </w:instrText>
        </w:r>
        <w:r>
          <w:rPr>
            <w:webHidden/>
          </w:rPr>
        </w:r>
        <w:r>
          <w:rPr>
            <w:webHidden/>
          </w:rPr>
          <w:fldChar w:fldCharType="separate"/>
        </w:r>
        <w:r>
          <w:rPr>
            <w:webHidden/>
          </w:rPr>
          <w:t>14</w:t>
        </w:r>
        <w:r>
          <w:rPr>
            <w:webHidden/>
          </w:rPr>
          <w:fldChar w:fldCharType="end"/>
        </w:r>
      </w:hyperlink>
    </w:p>
    <w:p w14:paraId="5E923727" w14:textId="56B0A733" w:rsidR="006F28C9" w:rsidRDefault="006F28C9">
      <w:pPr>
        <w:pStyle w:val="Innehll2"/>
        <w:rPr>
          <w:rFonts w:asciiTheme="minorHAnsi" w:eastAsiaTheme="minorEastAsia" w:hAnsiTheme="minorHAnsi" w:cstheme="minorBidi"/>
          <w:szCs w:val="22"/>
        </w:rPr>
      </w:pPr>
      <w:hyperlink w:anchor="_Toc211235283" w:history="1">
        <w:r w:rsidRPr="00EE0C24">
          <w:rPr>
            <w:rStyle w:val="Hyperlnk"/>
            <w:lang w:val="en-GB"/>
          </w:rPr>
          <w:t>A.3</w:t>
        </w:r>
        <w:r>
          <w:rPr>
            <w:rFonts w:asciiTheme="minorHAnsi" w:eastAsiaTheme="minorEastAsia" w:hAnsiTheme="minorHAnsi" w:cstheme="minorBidi"/>
            <w:szCs w:val="22"/>
          </w:rPr>
          <w:tab/>
        </w:r>
        <w:r w:rsidRPr="00EE0C24">
          <w:rPr>
            <w:rStyle w:val="Hyperlnk"/>
            <w:lang w:val="en-GB"/>
          </w:rPr>
          <w:t>Glossary</w:t>
        </w:r>
        <w:r>
          <w:rPr>
            <w:webHidden/>
          </w:rPr>
          <w:tab/>
        </w:r>
        <w:r>
          <w:rPr>
            <w:webHidden/>
          </w:rPr>
          <w:fldChar w:fldCharType="begin"/>
        </w:r>
        <w:r>
          <w:rPr>
            <w:webHidden/>
          </w:rPr>
          <w:instrText xml:space="preserve"> PAGEREF _Toc211235283 \h </w:instrText>
        </w:r>
        <w:r>
          <w:rPr>
            <w:webHidden/>
          </w:rPr>
        </w:r>
        <w:r>
          <w:rPr>
            <w:webHidden/>
          </w:rPr>
          <w:fldChar w:fldCharType="separate"/>
        </w:r>
        <w:r>
          <w:rPr>
            <w:webHidden/>
          </w:rPr>
          <w:t>15</w:t>
        </w:r>
        <w:r>
          <w:rPr>
            <w:webHidden/>
          </w:rPr>
          <w:fldChar w:fldCharType="end"/>
        </w:r>
      </w:hyperlink>
    </w:p>
    <w:p w14:paraId="09F1DD6D" w14:textId="2A5ABDA5" w:rsidR="00B20E81" w:rsidRPr="0085408F" w:rsidRDefault="008E1C39" w:rsidP="00DF7D3D">
      <w:pPr>
        <w:pStyle w:val="Brdtext"/>
        <w:rPr>
          <w:lang w:val="en-GB"/>
        </w:rPr>
      </w:pPr>
      <w:r w:rsidRPr="0085408F">
        <w:rPr>
          <w:rStyle w:val="Kursiv"/>
        </w:rPr>
        <w:fldChar w:fldCharType="end"/>
      </w:r>
    </w:p>
    <w:p w14:paraId="254A12D2" w14:textId="77777777" w:rsidR="003E1100" w:rsidRPr="0085408F" w:rsidRDefault="003E1100" w:rsidP="003E1100">
      <w:pPr>
        <w:pStyle w:val="Rubrik1"/>
        <w:rPr>
          <w:lang w:val="en-GB"/>
        </w:rPr>
      </w:pPr>
      <w:bookmarkStart w:id="1" w:name="_Toc90715655"/>
      <w:bookmarkStart w:id="2" w:name="_Toc102369035"/>
      <w:bookmarkStart w:id="3" w:name="_Toc102548503"/>
      <w:bookmarkStart w:id="4" w:name="_Toc116289215"/>
      <w:bookmarkStart w:id="5" w:name="_Ref187480335"/>
      <w:bookmarkStart w:id="6" w:name="_Toc241041829"/>
      <w:bookmarkStart w:id="7" w:name="_Toc200443092"/>
      <w:bookmarkStart w:id="8" w:name="_Toc211235262"/>
      <w:r w:rsidRPr="0085408F">
        <w:rPr>
          <w:lang w:val="en-GB"/>
        </w:rPr>
        <w:lastRenderedPageBreak/>
        <w:t>Preface</w:t>
      </w:r>
      <w:bookmarkEnd w:id="1"/>
      <w:bookmarkEnd w:id="2"/>
      <w:bookmarkEnd w:id="3"/>
      <w:bookmarkEnd w:id="4"/>
      <w:bookmarkEnd w:id="5"/>
      <w:bookmarkEnd w:id="6"/>
      <w:bookmarkEnd w:id="7"/>
      <w:bookmarkEnd w:id="8"/>
    </w:p>
    <w:p w14:paraId="25C0D78F" w14:textId="77777777" w:rsidR="003E1100" w:rsidRPr="0085408F" w:rsidRDefault="003E1100" w:rsidP="003E1100">
      <w:pPr>
        <w:pStyle w:val="Brdtextmednummer"/>
        <w:rPr>
          <w:lang w:val="en-GB"/>
        </w:rPr>
      </w:pPr>
      <w:bookmarkStart w:id="9" w:name="_Toc102369036"/>
      <w:bookmarkStart w:id="10" w:name="_Toc102548504"/>
      <w:bookmarkStart w:id="11" w:name="_Toc116289216"/>
      <w:r w:rsidRPr="0085408F">
        <w:rPr>
          <w:lang w:val="en-GB"/>
        </w:rPr>
        <w:t>This document is one of the governing documents for the Swedish Certification Body for IT Security (CSEC).</w:t>
      </w:r>
    </w:p>
    <w:p w14:paraId="721A578C" w14:textId="5EB1C5C8" w:rsidR="003E1100" w:rsidRPr="0085408F" w:rsidRDefault="003E1100" w:rsidP="003E1100">
      <w:pPr>
        <w:pStyle w:val="Brdtextmednummer"/>
        <w:rPr>
          <w:lang w:val="en-GB"/>
        </w:rPr>
      </w:pPr>
      <w:r w:rsidRPr="0085408F">
        <w:rPr>
          <w:lang w:val="en-GB"/>
        </w:rPr>
        <w:t>In this document, "the Scheme" refers to the scheme for certification within CCRA.</w:t>
      </w:r>
    </w:p>
    <w:p w14:paraId="779D8473" w14:textId="77777777" w:rsidR="003E1100" w:rsidRPr="0085408F" w:rsidRDefault="003E1100" w:rsidP="003E1100">
      <w:pPr>
        <w:pStyle w:val="Brdtextmednummer"/>
        <w:rPr>
          <w:lang w:val="en-GB"/>
        </w:rPr>
      </w:pPr>
      <w:r w:rsidRPr="0085408F">
        <w:rPr>
          <w:lang w:val="en-GB"/>
        </w:rPr>
        <w:t xml:space="preserve">This document is part of a series of documents that provide a description of aspects of the Scheme and procedures applied under it. This document is of value to all participants under the Scheme, i.e., to anyone concerned with the development, procurement, or accreditation of IT products for which security is a consideration, as well as those already involved in the Scheme, i.e. employees at the Certification Body, Evaluators, current customers, contractors, and security consultants. </w:t>
      </w:r>
    </w:p>
    <w:p w14:paraId="70EF33E0" w14:textId="77777777" w:rsidR="003E1100" w:rsidRPr="0085408F" w:rsidRDefault="003E1100" w:rsidP="003E1100">
      <w:pPr>
        <w:pStyle w:val="Brdtextmednummer"/>
        <w:rPr>
          <w:lang w:val="en-GB"/>
        </w:rPr>
      </w:pPr>
      <w:r w:rsidRPr="0085408F">
        <w:rPr>
          <w:lang w:val="en-GB"/>
        </w:rPr>
        <w:t>The Scheme documents and further information can be obtained from the Swedish Certification Body for IT Security. Complete contact information is provided in the following box.</w:t>
      </w:r>
    </w:p>
    <w:tbl>
      <w:tblPr>
        <w:tblpPr w:leftFromText="141" w:rightFromText="141" w:vertAnchor="text" w:horzAnchor="margin" w:tblpXSpec="right" w:tblpY="151"/>
        <w:tblW w:w="0" w:type="auto"/>
        <w:tblBorders>
          <w:top w:val="single" w:sz="4" w:space="0" w:color="auto"/>
          <w:left w:val="single" w:sz="4" w:space="0" w:color="auto"/>
          <w:bottom w:val="single" w:sz="4" w:space="0" w:color="auto"/>
          <w:right w:val="single" w:sz="4" w:space="0" w:color="auto"/>
        </w:tblBorders>
        <w:shd w:val="clear" w:color="auto" w:fill="E6E6E6"/>
        <w:tblLook w:val="0000" w:firstRow="0" w:lastRow="0" w:firstColumn="0" w:lastColumn="0" w:noHBand="0" w:noVBand="0"/>
      </w:tblPr>
      <w:tblGrid>
        <w:gridCol w:w="3688"/>
        <w:gridCol w:w="4136"/>
      </w:tblGrid>
      <w:tr w:rsidR="003E1100" w:rsidRPr="006726B1" w14:paraId="51FFD7CF" w14:textId="77777777" w:rsidTr="00640ECB">
        <w:trPr>
          <w:cantSplit/>
        </w:trPr>
        <w:tc>
          <w:tcPr>
            <w:tcW w:w="7824" w:type="dxa"/>
            <w:gridSpan w:val="2"/>
            <w:shd w:val="clear" w:color="auto" w:fill="E6E6E6"/>
          </w:tcPr>
          <w:p w14:paraId="31A2EA36" w14:textId="77777777" w:rsidR="003E1100" w:rsidRPr="0085408F" w:rsidRDefault="003E1100" w:rsidP="003E1100">
            <w:pPr>
              <w:pStyle w:val="BrdtextTabell"/>
              <w:rPr>
                <w:lang w:val="en-GB"/>
              </w:rPr>
            </w:pPr>
            <w:r w:rsidRPr="0085408F">
              <w:rPr>
                <w:lang w:val="en-GB"/>
              </w:rPr>
              <w:t>Swedish Certification Body for IT Security</w:t>
            </w:r>
          </w:p>
        </w:tc>
      </w:tr>
      <w:tr w:rsidR="003E1100" w:rsidRPr="0085408F" w14:paraId="1139D3D9" w14:textId="77777777" w:rsidTr="00640ECB">
        <w:trPr>
          <w:cantSplit/>
        </w:trPr>
        <w:tc>
          <w:tcPr>
            <w:tcW w:w="7824" w:type="dxa"/>
            <w:gridSpan w:val="2"/>
            <w:shd w:val="clear" w:color="auto" w:fill="E6E6E6"/>
          </w:tcPr>
          <w:p w14:paraId="5F06F0E5" w14:textId="77777777" w:rsidR="003E1100" w:rsidRPr="0085408F" w:rsidRDefault="003E1100" w:rsidP="003E1100">
            <w:pPr>
              <w:pStyle w:val="BrdtextTabell"/>
              <w:rPr>
                <w:lang w:val="en-GB"/>
              </w:rPr>
            </w:pPr>
            <w:r w:rsidRPr="0085408F">
              <w:rPr>
                <w:lang w:val="en-GB"/>
              </w:rPr>
              <w:t>FMV / CSEC</w:t>
            </w:r>
          </w:p>
          <w:p w14:paraId="28547316" w14:textId="77777777" w:rsidR="003E1100" w:rsidRPr="0085408F" w:rsidRDefault="003E1100" w:rsidP="003E1100">
            <w:pPr>
              <w:pStyle w:val="BrdtextTabell"/>
              <w:rPr>
                <w:lang w:val="en-GB"/>
              </w:rPr>
            </w:pPr>
            <w:r w:rsidRPr="0085408F">
              <w:rPr>
                <w:lang w:val="en-GB"/>
              </w:rPr>
              <w:t>Postal address: SE-115 88 Stockholm, Sweden</w:t>
            </w:r>
          </w:p>
          <w:p w14:paraId="2087B50F" w14:textId="79DF611E" w:rsidR="003E1100" w:rsidRPr="0085408F" w:rsidRDefault="003E1100" w:rsidP="003E1100">
            <w:pPr>
              <w:pStyle w:val="BrdtextTabell"/>
              <w:rPr>
                <w:lang w:val="en-GB"/>
              </w:rPr>
            </w:pPr>
            <w:r w:rsidRPr="0085408F">
              <w:rPr>
                <w:lang w:val="en-GB"/>
              </w:rPr>
              <w:t>Visiting address: Banérgatan 62</w:t>
            </w:r>
          </w:p>
        </w:tc>
      </w:tr>
      <w:tr w:rsidR="003E1100" w:rsidRPr="006726B1" w14:paraId="26335DAF" w14:textId="77777777" w:rsidTr="00640ECB">
        <w:trPr>
          <w:trHeight w:val="354"/>
        </w:trPr>
        <w:tc>
          <w:tcPr>
            <w:tcW w:w="3688" w:type="dxa"/>
            <w:shd w:val="clear" w:color="auto" w:fill="E6E6E6"/>
          </w:tcPr>
          <w:p w14:paraId="7280E5AD" w14:textId="77777777" w:rsidR="003E1100" w:rsidRPr="0085408F" w:rsidRDefault="003E1100" w:rsidP="003E1100">
            <w:pPr>
              <w:pStyle w:val="BrdtextTabell"/>
              <w:rPr>
                <w:lang w:val="en-GB"/>
              </w:rPr>
            </w:pPr>
            <w:r w:rsidRPr="0085408F">
              <w:rPr>
                <w:lang w:val="en-GB"/>
              </w:rPr>
              <w:t>Telephone:</w:t>
            </w:r>
            <w:r w:rsidRPr="0085408F">
              <w:rPr>
                <w:lang w:val="en-GB"/>
              </w:rPr>
              <w:tab/>
              <w:t>+46-8-782 4000</w:t>
            </w:r>
            <w:r w:rsidRPr="0085408F">
              <w:rPr>
                <w:lang w:val="en-GB"/>
              </w:rPr>
              <w:br/>
            </w:r>
          </w:p>
        </w:tc>
        <w:tc>
          <w:tcPr>
            <w:tcW w:w="4136" w:type="dxa"/>
            <w:shd w:val="clear" w:color="auto" w:fill="E6E6E6"/>
          </w:tcPr>
          <w:p w14:paraId="55F80061" w14:textId="77D62EF1" w:rsidR="003E1100" w:rsidRPr="0085408F" w:rsidRDefault="003E1100" w:rsidP="003E1100">
            <w:pPr>
              <w:pStyle w:val="BrdtextTabell"/>
              <w:rPr>
                <w:lang w:val="en-GB"/>
              </w:rPr>
            </w:pPr>
            <w:r w:rsidRPr="0085408F">
              <w:rPr>
                <w:lang w:val="en-GB"/>
              </w:rPr>
              <w:t>E-mail:</w:t>
            </w:r>
            <w:r w:rsidRPr="0085408F">
              <w:rPr>
                <w:lang w:val="en-GB"/>
              </w:rPr>
              <w:tab/>
            </w:r>
            <w:hyperlink r:id="rId17" w:history="1">
              <w:r w:rsidRPr="0085408F">
                <w:rPr>
                  <w:rStyle w:val="Hyperlnk"/>
                  <w:lang w:val="en-GB"/>
                </w:rPr>
                <w:t>csec@fmv.se</w:t>
              </w:r>
            </w:hyperlink>
            <w:r w:rsidRPr="0085408F">
              <w:rPr>
                <w:lang w:val="en-GB"/>
              </w:rPr>
              <w:br/>
              <w:t>Web:</w:t>
            </w:r>
            <w:r w:rsidRPr="0085408F">
              <w:rPr>
                <w:lang w:val="en-GB"/>
              </w:rPr>
              <w:tab/>
            </w:r>
            <w:hyperlink r:id="rId18" w:history="1">
              <w:r w:rsidRPr="0085408F">
                <w:rPr>
                  <w:rStyle w:val="Hyperlnk"/>
                  <w:lang w:val="en-GB"/>
                </w:rPr>
                <w:t>www.csec.se</w:t>
              </w:r>
            </w:hyperlink>
          </w:p>
        </w:tc>
      </w:tr>
    </w:tbl>
    <w:p w14:paraId="10715374" w14:textId="77777777" w:rsidR="003E1100" w:rsidRPr="0085408F" w:rsidRDefault="003E1100" w:rsidP="003E1100">
      <w:pPr>
        <w:pStyle w:val="Rubrik2"/>
        <w:rPr>
          <w:lang w:val="en-GB"/>
        </w:rPr>
      </w:pPr>
      <w:bookmarkStart w:id="12" w:name="_Toc241041830"/>
      <w:bookmarkStart w:id="13" w:name="_Toc200443093"/>
      <w:bookmarkStart w:id="14" w:name="_Toc211235263"/>
      <w:r w:rsidRPr="0085408F">
        <w:rPr>
          <w:lang w:val="en-GB"/>
        </w:rPr>
        <w:t>Purpose</w:t>
      </w:r>
      <w:bookmarkEnd w:id="12"/>
      <w:bookmarkEnd w:id="13"/>
      <w:bookmarkEnd w:id="14"/>
    </w:p>
    <w:p w14:paraId="4BCF0DBF" w14:textId="38D668D0" w:rsidR="002D7761" w:rsidRPr="0085408F" w:rsidRDefault="003E1100" w:rsidP="003E1100">
      <w:pPr>
        <w:pStyle w:val="Brdtextmednummer"/>
        <w:rPr>
          <w:lang w:val="en-GB"/>
        </w:rPr>
      </w:pPr>
      <w:r w:rsidRPr="0085408F">
        <w:rPr>
          <w:lang w:val="en-GB"/>
        </w:rPr>
        <w:t xml:space="preserve">This document provides a general overview of the </w:t>
      </w:r>
      <w:r w:rsidR="002D7761" w:rsidRPr="0085408F">
        <w:rPr>
          <w:lang w:val="en-GB"/>
        </w:rPr>
        <w:t>procedures for coexistence between “</w:t>
      </w:r>
      <w:r w:rsidR="0086189E" w:rsidRPr="0085408F">
        <w:rPr>
          <w:lang w:val="en-GB"/>
        </w:rPr>
        <w:t>Commission Implementing Regulation (EU) 2024/482 - the European Common Criteria-based cybersecurity certification scheme (EUCC)</w:t>
      </w:r>
      <w:r w:rsidR="002D7761" w:rsidRPr="0085408F">
        <w:rPr>
          <w:lang w:val="en-GB"/>
        </w:rPr>
        <w:t>”</w:t>
      </w:r>
      <w:r w:rsidR="0086189E" w:rsidRPr="0085408F">
        <w:rPr>
          <w:lang w:val="en-GB"/>
        </w:rPr>
        <w:t xml:space="preserve"> and "The Arrangement on the Recognition of Common Criteria Certificates in the Field of IT Security</w:t>
      </w:r>
      <w:r w:rsidR="0050739D" w:rsidRPr="0085408F">
        <w:rPr>
          <w:lang w:val="en-GB"/>
        </w:rPr>
        <w:t xml:space="preserve"> (CCRA) as described in</w:t>
      </w:r>
      <w:r w:rsidR="00D30C33" w:rsidRPr="0085408F">
        <w:rPr>
          <w:lang w:val="en-GB"/>
        </w:rPr>
        <w:t xml:space="preserve"> "CCMC-011-v1.0-2025-Mar-19 - CCRA and EUCC Co-existence"</w:t>
      </w:r>
    </w:p>
    <w:p w14:paraId="06868D43" w14:textId="77777777" w:rsidR="003E1100" w:rsidRPr="0085408F" w:rsidRDefault="003E1100" w:rsidP="003E1100">
      <w:pPr>
        <w:pStyle w:val="Rubrik2"/>
        <w:rPr>
          <w:lang w:val="en-GB"/>
        </w:rPr>
      </w:pPr>
      <w:bookmarkStart w:id="15" w:name="_Toc200443094"/>
      <w:bookmarkStart w:id="16" w:name="_Toc211235264"/>
      <w:r w:rsidRPr="0085408F">
        <w:rPr>
          <w:lang w:val="en-GB"/>
        </w:rPr>
        <w:t>Terminology</w:t>
      </w:r>
      <w:bookmarkEnd w:id="15"/>
      <w:bookmarkEnd w:id="16"/>
    </w:p>
    <w:p w14:paraId="72E5EA3A" w14:textId="77777777" w:rsidR="003E1100" w:rsidRPr="0085408F" w:rsidRDefault="003E1100" w:rsidP="003E1100">
      <w:pPr>
        <w:pStyle w:val="Brdtextmednummer"/>
        <w:rPr>
          <w:lang w:val="en-GB"/>
        </w:rPr>
      </w:pPr>
      <w:r w:rsidRPr="0085408F">
        <w:rPr>
          <w:lang w:val="en-GB"/>
        </w:rPr>
        <w:t xml:space="preserve">Abbreviations commonly used by the Swedish Certification Body for IT Security (CSEC) in External Publications (EP) are for all EP-documents described in Appendix 2 in this document, EP-001 </w:t>
      </w:r>
      <w:r w:rsidRPr="0085408F">
        <w:rPr>
          <w:rStyle w:val="Kursiv"/>
        </w:rPr>
        <w:t>Certification and Evaluation - Overview.</w:t>
      </w:r>
    </w:p>
    <w:p w14:paraId="79579752" w14:textId="77777777" w:rsidR="003E1100" w:rsidRPr="0085408F" w:rsidRDefault="003E1100" w:rsidP="003E1100">
      <w:pPr>
        <w:pStyle w:val="Brdtextmednummer"/>
        <w:rPr>
          <w:lang w:val="en-GB"/>
        </w:rPr>
      </w:pPr>
      <w:r w:rsidRPr="0085408F">
        <w:rPr>
          <w:lang w:val="en-GB"/>
        </w:rPr>
        <w:t>The following terms are used to specify requirements:</w:t>
      </w:r>
    </w:p>
    <w:p w14:paraId="3055267E" w14:textId="77777777" w:rsidR="003E1100" w:rsidRPr="0085408F" w:rsidRDefault="003E1100" w:rsidP="003E1100">
      <w:pPr>
        <w:pStyle w:val="Lista"/>
        <w:rPr>
          <w:lang w:val="en-GB"/>
        </w:rPr>
      </w:pPr>
      <w:r w:rsidRPr="0085408F">
        <w:rPr>
          <w:lang w:val="en-GB"/>
        </w:rPr>
        <w:t>SHALL</w:t>
      </w:r>
      <w:r w:rsidRPr="0085408F">
        <w:rPr>
          <w:lang w:val="en-GB"/>
        </w:rPr>
        <w:tab/>
        <w:t xml:space="preserve">Within normative text, “SHALL” indicates “requirements strictly to be followed in order to conform to the document and from which no deviation is permitted.” (ISO/IEC). </w:t>
      </w:r>
    </w:p>
    <w:p w14:paraId="4DB2736F" w14:textId="77777777" w:rsidR="003E1100" w:rsidRPr="0085408F" w:rsidRDefault="003E1100" w:rsidP="003E1100">
      <w:pPr>
        <w:pStyle w:val="Lista"/>
        <w:rPr>
          <w:lang w:val="en-GB"/>
        </w:rPr>
      </w:pPr>
      <w:r w:rsidRPr="0085408F">
        <w:rPr>
          <w:lang w:val="en-GB"/>
        </w:rPr>
        <w:t>SHOULD</w:t>
      </w:r>
      <w:r w:rsidRPr="0085408F">
        <w:rPr>
          <w:lang w:val="en-GB"/>
        </w:rPr>
        <w:tab/>
        <w:t xml:space="preserve">Within normative text, “SHOULD” indicates “that among several possibilities one is recommended as particularly suitable, without mentioning or excluding others, or that a certain course of action is preferred but not necessarily required.” (ISO/IEC) </w:t>
      </w:r>
      <w:r w:rsidRPr="0085408F">
        <w:rPr>
          <w:lang w:val="en-GB"/>
        </w:rPr>
        <w:br/>
        <w:t xml:space="preserve">The CC interprets 'not necessarily required' to mean that the choice of another possibility requires a justification of why the preferred option was not chosen. </w:t>
      </w:r>
    </w:p>
    <w:p w14:paraId="520343FD" w14:textId="77777777" w:rsidR="003E1100" w:rsidRPr="0085408F" w:rsidRDefault="003E1100" w:rsidP="003E1100">
      <w:pPr>
        <w:pStyle w:val="Lista"/>
        <w:rPr>
          <w:lang w:val="en-GB"/>
        </w:rPr>
      </w:pPr>
      <w:r w:rsidRPr="0085408F">
        <w:rPr>
          <w:lang w:val="en-GB"/>
        </w:rPr>
        <w:t>MAY</w:t>
      </w:r>
      <w:r w:rsidRPr="0085408F">
        <w:rPr>
          <w:lang w:val="en-GB"/>
        </w:rPr>
        <w:tab/>
        <w:t xml:space="preserve">Within normative text, “MAY” indicates “a course of action permissible within the limits of the document.” (ISO/IEC). </w:t>
      </w:r>
    </w:p>
    <w:p w14:paraId="62541281" w14:textId="5353171E" w:rsidR="003E1100" w:rsidRPr="0085408F" w:rsidRDefault="003E1100" w:rsidP="003E1100">
      <w:pPr>
        <w:pStyle w:val="Lista"/>
        <w:rPr>
          <w:lang w:val="en-GB"/>
        </w:rPr>
      </w:pPr>
      <w:r w:rsidRPr="0085408F">
        <w:rPr>
          <w:lang w:val="en-GB"/>
        </w:rPr>
        <w:t>CAN</w:t>
      </w:r>
      <w:r w:rsidRPr="0085408F">
        <w:rPr>
          <w:lang w:val="en-GB"/>
        </w:rPr>
        <w:tab/>
        <w:t xml:space="preserve">Within normative text, “CAN” indicates “statements of possibility and capability, whether material, physical or causal.” (ISO/IEC). </w:t>
      </w:r>
    </w:p>
    <w:p w14:paraId="35AABA8F" w14:textId="77777777" w:rsidR="00024389" w:rsidRPr="0085408F" w:rsidRDefault="00024389" w:rsidP="003E1100">
      <w:pPr>
        <w:pStyle w:val="Lista"/>
        <w:rPr>
          <w:lang w:val="en-GB"/>
        </w:rPr>
      </w:pPr>
    </w:p>
    <w:p w14:paraId="4E56D7A6" w14:textId="77777777" w:rsidR="003E1100" w:rsidRPr="0085408F" w:rsidRDefault="003E1100" w:rsidP="003E1100">
      <w:pPr>
        <w:pStyle w:val="Rubrik1"/>
        <w:rPr>
          <w:lang w:val="en-GB"/>
        </w:rPr>
      </w:pPr>
      <w:bookmarkStart w:id="17" w:name="_Toc241041832"/>
      <w:bookmarkStart w:id="18" w:name="_Toc200443095"/>
      <w:bookmarkStart w:id="19" w:name="_Toc211235265"/>
      <w:r w:rsidRPr="0085408F">
        <w:rPr>
          <w:lang w:val="en-GB"/>
        </w:rPr>
        <w:lastRenderedPageBreak/>
        <w:t>Introduction</w:t>
      </w:r>
      <w:bookmarkEnd w:id="9"/>
      <w:bookmarkEnd w:id="10"/>
      <w:bookmarkEnd w:id="11"/>
      <w:bookmarkEnd w:id="17"/>
      <w:bookmarkEnd w:id="18"/>
      <w:bookmarkEnd w:id="19"/>
    </w:p>
    <w:p w14:paraId="743B087D" w14:textId="57B09A1C" w:rsidR="001C3DDB" w:rsidRPr="0085408F" w:rsidRDefault="001C3DDB" w:rsidP="003E1100">
      <w:pPr>
        <w:pStyle w:val="Rubrik2"/>
        <w:rPr>
          <w:lang w:val="en-GB"/>
        </w:rPr>
      </w:pPr>
      <w:bookmarkStart w:id="20" w:name="_Toc102369037"/>
      <w:bookmarkStart w:id="21" w:name="_Toc102548505"/>
      <w:bookmarkStart w:id="22" w:name="_Toc116289217"/>
      <w:bookmarkStart w:id="23" w:name="_Toc241041833"/>
      <w:bookmarkStart w:id="24" w:name="_Toc200443096"/>
      <w:bookmarkStart w:id="25" w:name="_Toc211235266"/>
      <w:r w:rsidRPr="0085408F">
        <w:rPr>
          <w:lang w:val="en-GB"/>
        </w:rPr>
        <w:t>Background</w:t>
      </w:r>
      <w:bookmarkEnd w:id="25"/>
    </w:p>
    <w:p w14:paraId="2D151A69" w14:textId="63049424" w:rsidR="00F93506" w:rsidRPr="0085408F" w:rsidRDefault="00F93506" w:rsidP="00F93506">
      <w:pPr>
        <w:pStyle w:val="Brdtext"/>
        <w:rPr>
          <w:lang w:val="en-GB"/>
        </w:rPr>
      </w:pPr>
      <w:r w:rsidRPr="0085408F">
        <w:rPr>
          <w:lang w:val="en-GB"/>
        </w:rPr>
        <w:t xml:space="preserve">The European </w:t>
      </w:r>
      <w:r w:rsidR="0056111A" w:rsidRPr="0085408F">
        <w:rPr>
          <w:lang w:val="en-GB"/>
        </w:rPr>
        <w:t xml:space="preserve">Cybersecurity Act (CSA) entered into force in 2019. The first certification scheme </w:t>
      </w:r>
      <w:r w:rsidR="00692153" w:rsidRPr="0085408F">
        <w:rPr>
          <w:lang w:val="en-GB"/>
        </w:rPr>
        <w:t xml:space="preserve">"the European Common Criteria-based cybersecurity certification scheme" (EUCC) </w:t>
      </w:r>
      <w:r w:rsidR="0056111A" w:rsidRPr="0085408F">
        <w:rPr>
          <w:lang w:val="en-GB"/>
        </w:rPr>
        <w:t xml:space="preserve">within the framework of the CSA entered into force in the beginning of 2025. </w:t>
      </w:r>
      <w:r w:rsidRPr="0085408F">
        <w:rPr>
          <w:lang w:val="en-GB"/>
        </w:rPr>
        <w:t>As a result of t</w:t>
      </w:r>
      <w:r w:rsidR="0056111A" w:rsidRPr="0085408F">
        <w:rPr>
          <w:lang w:val="en-GB"/>
        </w:rPr>
        <w:t xml:space="preserve">his all national cybersecurity certification schemes and the related procedures for ICT products and ICT processes that are covered by the EUCC shall cease to produce effects from 12 months after the entry into force of </w:t>
      </w:r>
      <w:r w:rsidR="000D544C">
        <w:rPr>
          <w:lang w:val="en-GB"/>
        </w:rPr>
        <w:t>the EUCC</w:t>
      </w:r>
      <w:r w:rsidR="0056111A" w:rsidRPr="0085408F">
        <w:rPr>
          <w:lang w:val="en-GB"/>
        </w:rPr>
        <w:t>.</w:t>
      </w:r>
    </w:p>
    <w:p w14:paraId="1DE9DF5C" w14:textId="325EADD9" w:rsidR="007F566C" w:rsidRPr="0085408F" w:rsidRDefault="007F566C" w:rsidP="00F93506">
      <w:pPr>
        <w:pStyle w:val="Brdtext"/>
        <w:rPr>
          <w:lang w:val="en-GB"/>
        </w:rPr>
      </w:pPr>
      <w:r w:rsidRPr="0085408F">
        <w:rPr>
          <w:lang w:val="en-GB"/>
        </w:rPr>
        <w:t xml:space="preserve">This means that the national certification bodies that are members of the CCRA are not allowed to issue new certificates after </w:t>
      </w:r>
      <w:r w:rsidR="00F04685" w:rsidRPr="0085408F">
        <w:rPr>
          <w:lang w:val="en-GB"/>
        </w:rPr>
        <w:t>the 27</w:t>
      </w:r>
      <w:r w:rsidR="00F04685" w:rsidRPr="0085408F">
        <w:rPr>
          <w:vertAlign w:val="superscript"/>
          <w:lang w:val="en-GB"/>
        </w:rPr>
        <w:t>th</w:t>
      </w:r>
      <w:r w:rsidR="00F04685" w:rsidRPr="0085408F">
        <w:rPr>
          <w:lang w:val="en-GB"/>
        </w:rPr>
        <w:t xml:space="preserve"> of February 2</w:t>
      </w:r>
      <w:r w:rsidRPr="0085408F">
        <w:rPr>
          <w:lang w:val="en-GB"/>
        </w:rPr>
        <w:t>026.</w:t>
      </w:r>
    </w:p>
    <w:p w14:paraId="6D5A36E4" w14:textId="78E3183A" w:rsidR="007F566C" w:rsidRPr="0085408F" w:rsidRDefault="007F566C" w:rsidP="00F93506">
      <w:pPr>
        <w:pStyle w:val="Brdtext"/>
        <w:rPr>
          <w:lang w:val="en-GB"/>
        </w:rPr>
      </w:pPr>
      <w:r w:rsidRPr="0085408F">
        <w:rPr>
          <w:lang w:val="en-GB"/>
        </w:rPr>
        <w:t xml:space="preserve">Within the EU Common Criteria certifications thereafter will be performed by private </w:t>
      </w:r>
      <w:r w:rsidR="00F04685" w:rsidRPr="0085408F">
        <w:rPr>
          <w:lang w:val="en-GB"/>
        </w:rPr>
        <w:t>Certification bodies.</w:t>
      </w:r>
    </w:p>
    <w:p w14:paraId="3B2550EC" w14:textId="50059E88" w:rsidR="00F04685" w:rsidRPr="0085408F" w:rsidRDefault="00CA7067" w:rsidP="00F93506">
      <w:pPr>
        <w:pStyle w:val="Brdtext"/>
        <w:rPr>
          <w:lang w:val="en-GB"/>
        </w:rPr>
      </w:pPr>
      <w:r w:rsidRPr="0085408F">
        <w:rPr>
          <w:lang w:val="en-GB"/>
        </w:rPr>
        <w:t>Within the CCRA certifications are performed by, or supervised by, government entities</w:t>
      </w:r>
      <w:r w:rsidR="00225FC5">
        <w:rPr>
          <w:lang w:val="en-GB"/>
        </w:rPr>
        <w:t>.</w:t>
      </w:r>
    </w:p>
    <w:p w14:paraId="08D496BF" w14:textId="55D73855" w:rsidR="00692153" w:rsidRPr="0085408F" w:rsidRDefault="00692153" w:rsidP="00F93506">
      <w:pPr>
        <w:pStyle w:val="Brdtext"/>
        <w:rPr>
          <w:lang w:val="en-GB"/>
        </w:rPr>
      </w:pPr>
      <w:r w:rsidRPr="0085408F">
        <w:rPr>
          <w:lang w:val="en-GB"/>
        </w:rPr>
        <w:t xml:space="preserve">The </w:t>
      </w:r>
      <w:r w:rsidR="007F566C" w:rsidRPr="0085408F">
        <w:rPr>
          <w:lang w:val="en-GB"/>
        </w:rPr>
        <w:t>Management Committee of the CCRA has established procedures</w:t>
      </w:r>
      <w:r w:rsidR="00F04685" w:rsidRPr="0085408F">
        <w:rPr>
          <w:lang w:val="en-GB"/>
        </w:rPr>
        <w:t xml:space="preserve"> that will allow</w:t>
      </w:r>
      <w:r w:rsidR="004E3863" w:rsidRPr="0085408F">
        <w:rPr>
          <w:lang w:val="en-GB"/>
        </w:rPr>
        <w:t xml:space="preserve"> private CBs to put the CCRA mark on a EUCC certificate. The procedures include licensing of the conformance assessment bodies performing the evaluation and certification complemented with </w:t>
      </w:r>
      <w:r w:rsidR="003A3DA6" w:rsidRPr="0085408F">
        <w:rPr>
          <w:lang w:val="en-GB"/>
        </w:rPr>
        <w:t>oversight on a per certificate basis.</w:t>
      </w:r>
    </w:p>
    <w:p w14:paraId="4E12178C" w14:textId="6ED3B87A" w:rsidR="003A3DA6" w:rsidRPr="0085408F" w:rsidRDefault="003A3DA6" w:rsidP="003A3DA6">
      <w:pPr>
        <w:pStyle w:val="Brdtext"/>
        <w:rPr>
          <w:rFonts w:ascii="Tahoma" w:hAnsi="Tahoma" w:cs="Tahoma"/>
          <w:color w:val="0B0017"/>
          <w:sz w:val="18"/>
          <w:szCs w:val="18"/>
          <w:lang w:val="en-GB"/>
        </w:rPr>
      </w:pPr>
      <w:r w:rsidRPr="0085408F">
        <w:rPr>
          <w:szCs w:val="22"/>
          <w:lang w:val="en-GB"/>
        </w:rPr>
        <w:t xml:space="preserve">For more information about the CCRA procedure please look into the document </w:t>
      </w:r>
      <w:hyperlink r:id="rId19" w:history="1">
        <w:r w:rsidRPr="00E92AF8">
          <w:rPr>
            <w:rStyle w:val="Hyperlnk"/>
            <w:b/>
            <w:bCs/>
            <w:color w:val="0938A5"/>
            <w:szCs w:val="22"/>
            <w:lang w:val="en-US"/>
          </w:rPr>
          <w:t>CCMC-011-v1.0-2025-Mar-19</w:t>
        </w:r>
      </w:hyperlink>
      <w:r w:rsidRPr="0085408F">
        <w:rPr>
          <w:color w:val="0B0017"/>
          <w:szCs w:val="22"/>
          <w:lang w:val="en-GB"/>
        </w:rPr>
        <w:t xml:space="preserve"> </w:t>
      </w:r>
      <w:r w:rsidRPr="0085408F">
        <w:rPr>
          <w:szCs w:val="22"/>
          <w:lang w:val="en-GB"/>
        </w:rPr>
        <w:t>“</w:t>
      </w:r>
      <w:r w:rsidRPr="0085408F">
        <w:rPr>
          <w:rStyle w:val="Kursiv"/>
        </w:rPr>
        <w:t>CCRA and EUCC Co-existence</w:t>
      </w:r>
      <w:r w:rsidRPr="0085408F">
        <w:rPr>
          <w:lang w:val="en-GB"/>
        </w:rPr>
        <w:t>”</w:t>
      </w:r>
      <w:r w:rsidR="00E92AF8">
        <w:rPr>
          <w:rStyle w:val="Hyperlnk"/>
          <w:b/>
          <w:bCs/>
          <w:color w:val="0938A5"/>
          <w:szCs w:val="22"/>
          <w:lang w:val="en-US"/>
        </w:rPr>
        <w:t>.</w:t>
      </w:r>
    </w:p>
    <w:p w14:paraId="749BCDA6" w14:textId="4C348E53" w:rsidR="003E1100" w:rsidRPr="0085408F" w:rsidRDefault="003E1100" w:rsidP="003E1100">
      <w:pPr>
        <w:pStyle w:val="Rubrik2"/>
        <w:rPr>
          <w:lang w:val="en-GB"/>
        </w:rPr>
      </w:pPr>
      <w:bookmarkStart w:id="26" w:name="_Toc211235267"/>
      <w:r w:rsidRPr="0085408F">
        <w:rPr>
          <w:lang w:val="en-GB"/>
        </w:rPr>
        <w:t>Overview</w:t>
      </w:r>
      <w:bookmarkEnd w:id="20"/>
      <w:bookmarkEnd w:id="21"/>
      <w:bookmarkEnd w:id="22"/>
      <w:bookmarkEnd w:id="23"/>
      <w:bookmarkEnd w:id="24"/>
      <w:bookmarkEnd w:id="26"/>
      <w:r w:rsidRPr="0085408F">
        <w:rPr>
          <w:lang w:val="en-GB"/>
        </w:rPr>
        <w:t xml:space="preserve"> </w:t>
      </w:r>
    </w:p>
    <w:p w14:paraId="1744E550" w14:textId="5947E809" w:rsidR="00C7592D" w:rsidRPr="0085408F" w:rsidRDefault="00C7592D" w:rsidP="00C7592D">
      <w:pPr>
        <w:pStyle w:val="Brdtext"/>
        <w:rPr>
          <w:lang w:val="en-GB"/>
        </w:rPr>
      </w:pPr>
      <w:r w:rsidRPr="0085408F">
        <w:rPr>
          <w:lang w:val="en-GB"/>
        </w:rPr>
        <w:t xml:space="preserve">The procedures for achieving </w:t>
      </w:r>
      <w:r w:rsidR="004C4932" w:rsidRPr="0085408F">
        <w:rPr>
          <w:lang w:val="en-GB"/>
        </w:rPr>
        <w:t xml:space="preserve">CCRA recognition </w:t>
      </w:r>
      <w:r w:rsidR="00121C21" w:rsidRPr="0085408F">
        <w:rPr>
          <w:lang w:val="en-GB"/>
        </w:rPr>
        <w:t>for a EUCC certificate issued by a private certification body consists of two parts:</w:t>
      </w:r>
    </w:p>
    <w:p w14:paraId="369D951C" w14:textId="392594C3" w:rsidR="00121C21" w:rsidRPr="0085408F" w:rsidRDefault="00121C21" w:rsidP="00121C21">
      <w:pPr>
        <w:pStyle w:val="Punktlista"/>
        <w:rPr>
          <w:lang w:val="en-GB"/>
        </w:rPr>
      </w:pPr>
      <w:r w:rsidRPr="0085408F">
        <w:rPr>
          <w:lang w:val="en-GB"/>
        </w:rPr>
        <w:t>Licensing of Conformance Assessment Bodies</w:t>
      </w:r>
    </w:p>
    <w:p w14:paraId="71C8C49E" w14:textId="1143B5E6" w:rsidR="00121C21" w:rsidRPr="0085408F" w:rsidRDefault="00121C21" w:rsidP="00121C21">
      <w:pPr>
        <w:pStyle w:val="Punktlista"/>
        <w:rPr>
          <w:lang w:val="en-GB"/>
        </w:rPr>
      </w:pPr>
      <w:r w:rsidRPr="0085408F">
        <w:rPr>
          <w:lang w:val="en-GB"/>
        </w:rPr>
        <w:t>Per Certificate Oversight</w:t>
      </w:r>
    </w:p>
    <w:p w14:paraId="51DB665D" w14:textId="117670E3" w:rsidR="002E5494" w:rsidRPr="0085408F" w:rsidRDefault="0048620C" w:rsidP="002E5494">
      <w:pPr>
        <w:pStyle w:val="Brdtext"/>
        <w:rPr>
          <w:lang w:val="en-GB"/>
        </w:rPr>
      </w:pPr>
      <w:r w:rsidRPr="0085408F">
        <w:rPr>
          <w:lang w:val="en-GB"/>
        </w:rPr>
        <w:t>These activities are to be performed by EU CCRA participants (</w:t>
      </w:r>
      <w:r w:rsidRPr="0085408F">
        <w:rPr>
          <w:rStyle w:val="BrdtextKursivCharChar"/>
          <w:lang w:val="en-GB"/>
        </w:rPr>
        <w:t>usually the same organization as the NCCA</w:t>
      </w:r>
      <w:r w:rsidRPr="0085408F">
        <w:rPr>
          <w:lang w:val="en-GB"/>
        </w:rPr>
        <w:t>) in each member state.</w:t>
      </w:r>
      <w:r w:rsidR="00A36FD0" w:rsidRPr="0085408F">
        <w:rPr>
          <w:lang w:val="en-GB"/>
        </w:rPr>
        <w:t xml:space="preserve"> </w:t>
      </w:r>
      <w:r w:rsidR="002E5494" w:rsidRPr="0085408F">
        <w:rPr>
          <w:lang w:val="en-GB"/>
        </w:rPr>
        <w:t>This organisation will henceforth be called the Certificate Authorising Participant (CAP).</w:t>
      </w:r>
    </w:p>
    <w:p w14:paraId="07D57642" w14:textId="0FE713B5" w:rsidR="002E5494" w:rsidRPr="0085408F" w:rsidRDefault="002E5494" w:rsidP="002E5494">
      <w:pPr>
        <w:pStyle w:val="Brdtext"/>
        <w:rPr>
          <w:lang w:val="en-GB"/>
        </w:rPr>
      </w:pPr>
      <w:r w:rsidRPr="0085408F">
        <w:rPr>
          <w:lang w:val="en-GB"/>
        </w:rPr>
        <w:t>In some CCRA documentation the CAP will be referred to as “the Scheme”</w:t>
      </w:r>
      <w:r w:rsidR="00A834B2" w:rsidRPr="0085408F">
        <w:rPr>
          <w:lang w:val="en-GB"/>
        </w:rPr>
        <w:t>.</w:t>
      </w:r>
    </w:p>
    <w:p w14:paraId="0458757A" w14:textId="040E69F6" w:rsidR="00463554" w:rsidRPr="0085408F" w:rsidRDefault="00463554" w:rsidP="0048620C">
      <w:pPr>
        <w:pStyle w:val="Brdtext"/>
        <w:rPr>
          <w:lang w:val="en-GB"/>
        </w:rPr>
      </w:pPr>
      <w:r w:rsidRPr="0085408F">
        <w:rPr>
          <w:lang w:val="en-GB"/>
        </w:rPr>
        <w:t>In Sweden this will be the responsibility of CSEC, formerly “The Swedish Certification Body for IT-security” which is also a part of the Swedish NCCA at the Defense Material Administration (FMV)</w:t>
      </w:r>
    </w:p>
    <w:p w14:paraId="3803A210" w14:textId="51E644E6" w:rsidR="00A36FD0" w:rsidRPr="0085408F" w:rsidRDefault="00A36FD0" w:rsidP="0048620C">
      <w:pPr>
        <w:pStyle w:val="Brdtext"/>
        <w:rPr>
          <w:lang w:val="en-GB"/>
        </w:rPr>
      </w:pPr>
      <w:r w:rsidRPr="0085408F">
        <w:rPr>
          <w:lang w:val="en-GB"/>
        </w:rPr>
        <w:t xml:space="preserve">In addition to these procedures the </w:t>
      </w:r>
      <w:r w:rsidR="00A834B2" w:rsidRPr="0085408F">
        <w:rPr>
          <w:lang w:val="en-GB"/>
        </w:rPr>
        <w:t>CAP, together with the licensed Conformance Assessment Bodies, will be subject to the CCRA VPA procedures and, for new CCRA members, the CCRA Shadowing procedures.</w:t>
      </w:r>
    </w:p>
    <w:p w14:paraId="646B3D8E" w14:textId="2DCC1236" w:rsidR="00303305" w:rsidRPr="0085408F" w:rsidRDefault="00303305" w:rsidP="00303305">
      <w:pPr>
        <w:pStyle w:val="Rubrik1"/>
        <w:rPr>
          <w:lang w:val="en-GB"/>
        </w:rPr>
      </w:pPr>
      <w:bookmarkStart w:id="27" w:name="_Toc211235268"/>
      <w:r w:rsidRPr="0085408F">
        <w:rPr>
          <w:lang w:val="en-GB"/>
        </w:rPr>
        <w:lastRenderedPageBreak/>
        <w:t>Licensing of Conformance Assessment Bodies</w:t>
      </w:r>
      <w:bookmarkEnd w:id="27"/>
    </w:p>
    <w:p w14:paraId="5DBEF636" w14:textId="77777777" w:rsidR="00136886" w:rsidRPr="0085408F" w:rsidRDefault="00136886" w:rsidP="00136886">
      <w:pPr>
        <w:pStyle w:val="Rubrik2"/>
        <w:rPr>
          <w:lang w:val="en-GB"/>
        </w:rPr>
      </w:pPr>
      <w:bookmarkStart w:id="28" w:name="_Toc211235269"/>
      <w:r w:rsidRPr="0085408F">
        <w:rPr>
          <w:lang w:val="en-GB"/>
        </w:rPr>
        <w:t>Introduction</w:t>
      </w:r>
      <w:bookmarkEnd w:id="28"/>
    </w:p>
    <w:p w14:paraId="60C4DC4A" w14:textId="36F7DBFB" w:rsidR="0015088D" w:rsidRPr="0085408F" w:rsidRDefault="0015088D" w:rsidP="0015088D">
      <w:pPr>
        <w:pStyle w:val="Brdtext"/>
        <w:rPr>
          <w:lang w:val="en-GB"/>
        </w:rPr>
      </w:pPr>
      <w:r w:rsidRPr="0085408F">
        <w:rPr>
          <w:lang w:val="en-GB"/>
        </w:rPr>
        <w:t xml:space="preserve">In the area of CB and ITSEF requirements, EUCC relies primarily on the accreditation and authorization (for level High) of CABs. Accreditation by </w:t>
      </w:r>
      <w:r w:rsidR="003545A8" w:rsidRPr="0085408F">
        <w:rPr>
          <w:lang w:val="en-GB"/>
        </w:rPr>
        <w:t xml:space="preserve">a </w:t>
      </w:r>
      <w:r w:rsidRPr="0085408F">
        <w:rPr>
          <w:lang w:val="en-GB"/>
        </w:rPr>
        <w:t xml:space="preserve">national accreditation body </w:t>
      </w:r>
      <w:r w:rsidR="003545A8" w:rsidRPr="0085408F">
        <w:rPr>
          <w:lang w:val="en-GB"/>
        </w:rPr>
        <w:t xml:space="preserve">(NAB) </w:t>
      </w:r>
      <w:r w:rsidRPr="0085408F">
        <w:rPr>
          <w:lang w:val="en-GB"/>
        </w:rPr>
        <w:t>is required, with authorization by the NCCA needed for level High</w:t>
      </w:r>
      <w:r w:rsidR="003545A8" w:rsidRPr="0085408F">
        <w:rPr>
          <w:lang w:val="en-GB"/>
        </w:rPr>
        <w:t xml:space="preserve">, </w:t>
      </w:r>
      <w:r w:rsidRPr="0085408F">
        <w:rPr>
          <w:lang w:val="en-GB"/>
        </w:rPr>
        <w:t xml:space="preserve">with CBs accredited against ISO/IEC 17065 and Labs accredited against ISO/IEC 17025. </w:t>
      </w:r>
    </w:p>
    <w:p w14:paraId="156F14E7" w14:textId="57B752AF" w:rsidR="00136886" w:rsidRPr="0085408F" w:rsidRDefault="00024389" w:rsidP="00303305">
      <w:pPr>
        <w:pStyle w:val="Brdtext"/>
        <w:rPr>
          <w:lang w:val="en-GB"/>
        </w:rPr>
      </w:pPr>
      <w:r w:rsidRPr="0085408F">
        <w:rPr>
          <w:lang w:val="en-GB"/>
        </w:rPr>
        <w:t>In addition to the accreditation and</w:t>
      </w:r>
      <w:r w:rsidR="0015088D" w:rsidRPr="0085408F">
        <w:rPr>
          <w:lang w:val="en-GB"/>
        </w:rPr>
        <w:t xml:space="preserve"> </w:t>
      </w:r>
      <w:r w:rsidRPr="0085408F">
        <w:rPr>
          <w:lang w:val="en-GB"/>
        </w:rPr>
        <w:t>authorization</w:t>
      </w:r>
      <w:r w:rsidR="0015088D" w:rsidRPr="0085408F">
        <w:rPr>
          <w:lang w:val="en-GB"/>
        </w:rPr>
        <w:t>,</w:t>
      </w:r>
      <w:r w:rsidRPr="0085408F">
        <w:rPr>
          <w:lang w:val="en-GB"/>
        </w:rPr>
        <w:t xml:space="preserve"> CCRA requires </w:t>
      </w:r>
      <w:r w:rsidR="0015088D" w:rsidRPr="0085408F">
        <w:rPr>
          <w:lang w:val="en-GB"/>
        </w:rPr>
        <w:t xml:space="preserve">licensing of CABs to be eligible to </w:t>
      </w:r>
      <w:r w:rsidR="00136886" w:rsidRPr="0085408F">
        <w:rPr>
          <w:lang w:val="en-GB"/>
        </w:rPr>
        <w:t>issue certificates with the CCRA mark.</w:t>
      </w:r>
    </w:p>
    <w:p w14:paraId="5E417397" w14:textId="4FE205E7" w:rsidR="0015088D" w:rsidRPr="0085408F" w:rsidRDefault="0015088D" w:rsidP="00303305">
      <w:pPr>
        <w:pStyle w:val="Brdtext"/>
        <w:rPr>
          <w:lang w:val="en-GB"/>
        </w:rPr>
      </w:pPr>
      <w:r w:rsidRPr="0085408F">
        <w:rPr>
          <w:lang w:val="en-GB"/>
        </w:rPr>
        <w:t xml:space="preserve">This licensing </w:t>
      </w:r>
      <w:r w:rsidR="00136886" w:rsidRPr="0085408F">
        <w:rPr>
          <w:lang w:val="en-GB"/>
        </w:rPr>
        <w:t xml:space="preserve">is </w:t>
      </w:r>
      <w:r w:rsidRPr="0085408F">
        <w:rPr>
          <w:lang w:val="en-GB"/>
        </w:rPr>
        <w:t>to be applied to CABs (both ITSEFs and commercial CBs) for CCRA certificates in order to meet the CCRA requirements.</w:t>
      </w:r>
    </w:p>
    <w:p w14:paraId="7FE1D82D" w14:textId="360D9AE6" w:rsidR="003545A8" w:rsidRPr="0085408F" w:rsidRDefault="003545A8" w:rsidP="00303305">
      <w:pPr>
        <w:pStyle w:val="Brdtext"/>
        <w:rPr>
          <w:lang w:val="en-GB"/>
        </w:rPr>
      </w:pPr>
      <w:r w:rsidRPr="0085408F">
        <w:rPr>
          <w:lang w:val="en-GB"/>
        </w:rPr>
        <w:t xml:space="preserve">During licensing the organization providing government oversight </w:t>
      </w:r>
      <w:r w:rsidR="00136886" w:rsidRPr="0085408F">
        <w:rPr>
          <w:lang w:val="en-GB"/>
        </w:rPr>
        <w:t xml:space="preserve">will </w:t>
      </w:r>
      <w:r w:rsidR="00ED7BC2">
        <w:rPr>
          <w:lang w:val="en-GB"/>
        </w:rPr>
        <w:t xml:space="preserve">assess </w:t>
      </w:r>
      <w:r w:rsidRPr="0085408F">
        <w:rPr>
          <w:lang w:val="en-GB"/>
        </w:rPr>
        <w:t>the working methods, CC procedures, and technical competency of the CABs and approve that they are sufficient to meet the CCRA requirements before they are able to issue certificates with the CCRA mark</w:t>
      </w:r>
      <w:r w:rsidR="00136886" w:rsidRPr="0085408F">
        <w:rPr>
          <w:lang w:val="en-GB"/>
        </w:rPr>
        <w:t>,</w:t>
      </w:r>
    </w:p>
    <w:p w14:paraId="53CF16B2" w14:textId="6B6F8DC3" w:rsidR="00136886" w:rsidRPr="0085408F" w:rsidRDefault="00136886" w:rsidP="00303305">
      <w:pPr>
        <w:pStyle w:val="Brdtext"/>
        <w:rPr>
          <w:lang w:val="en-GB"/>
        </w:rPr>
      </w:pPr>
      <w:r w:rsidRPr="0085408F">
        <w:rPr>
          <w:lang w:val="en-GB"/>
        </w:rPr>
        <w:t>In Sweden CSEC is responsible for licensing of CABs for this purpose.</w:t>
      </w:r>
    </w:p>
    <w:p w14:paraId="4BE36CF0" w14:textId="77777777" w:rsidR="00136886" w:rsidRPr="0085408F" w:rsidRDefault="00136886" w:rsidP="00403439">
      <w:pPr>
        <w:pStyle w:val="Rubrik2"/>
        <w:rPr>
          <w:lang w:val="en-GB"/>
        </w:rPr>
      </w:pPr>
      <w:bookmarkStart w:id="29" w:name="_Toc211235270"/>
      <w:r w:rsidRPr="0085408F">
        <w:rPr>
          <w:lang w:val="en-GB"/>
        </w:rPr>
        <w:t>Background and Preconditions</w:t>
      </w:r>
      <w:bookmarkEnd w:id="29"/>
    </w:p>
    <w:p w14:paraId="6ED71F75" w14:textId="77777777" w:rsidR="00136886" w:rsidRPr="0085408F" w:rsidRDefault="00136886" w:rsidP="00403439">
      <w:pPr>
        <w:pStyle w:val="Brdtext"/>
        <w:rPr>
          <w:lang w:val="en-GB"/>
        </w:rPr>
      </w:pPr>
      <w:r w:rsidRPr="0085408F">
        <w:rPr>
          <w:lang w:val="en-GB"/>
        </w:rPr>
        <w:t>The European Commission and the Common Criteria Recognition Agreement (CCRA) have established a framework for the coexistence of the EU Cybersecurity Act (CSA) and its associated certification scheme, the EU Common Criteria Scheme (EUCC), within the CCRA framework. Under this agreement, certificates issued under EUCC may—subject to specific approval—bear the CCRA logo and thereby be recognized by all CCRA member states.</w:t>
      </w:r>
    </w:p>
    <w:p w14:paraId="4DDEB766" w14:textId="77777777" w:rsidR="00136886" w:rsidRPr="0085408F" w:rsidRDefault="00136886" w:rsidP="00403439">
      <w:pPr>
        <w:pStyle w:val="Brdtext"/>
        <w:rPr>
          <w:lang w:val="en-GB"/>
        </w:rPr>
      </w:pPr>
      <w:r w:rsidRPr="0085408F">
        <w:rPr>
          <w:lang w:val="en-GB"/>
        </w:rPr>
        <w:t>Moreover, Conformity Assessment Bodies (Certification Bodies, “CBs”) and Common Criteria Testing Laboratories (Evaluation Facilities, “ITSEFs”) that have been accredited—and, where applicable, authorized—may also be licensed to issue certificates under CCRA.</w:t>
      </w:r>
    </w:p>
    <w:p w14:paraId="742EB378" w14:textId="77777777" w:rsidR="00136886" w:rsidRPr="0085408F" w:rsidRDefault="00136886" w:rsidP="00403439">
      <w:pPr>
        <w:pStyle w:val="Brdtext"/>
        <w:rPr>
          <w:lang w:val="en-GB"/>
        </w:rPr>
      </w:pPr>
      <w:r w:rsidRPr="0085408F">
        <w:rPr>
          <w:lang w:val="en-GB"/>
        </w:rPr>
        <w:t>Below is the detailed licensing procedure for Certification Bodies. For information on how EUCC certificates may be approved to use the CCRA logo, please refer to the EUCC</w:t>
      </w:r>
      <w:r w:rsidRPr="0085408F">
        <w:rPr>
          <w:lang w:val="en-GB"/>
        </w:rPr>
        <w:noBreakHyphen/>
        <w:t>CCRA co</w:t>
      </w:r>
      <w:r w:rsidRPr="0085408F">
        <w:rPr>
          <w:lang w:val="en-GB"/>
        </w:rPr>
        <w:noBreakHyphen/>
        <w:t>existence guidelines.</w:t>
      </w:r>
    </w:p>
    <w:p w14:paraId="4F12B756" w14:textId="77777777" w:rsidR="00136886" w:rsidRPr="0085408F" w:rsidRDefault="00136886" w:rsidP="00403439">
      <w:pPr>
        <w:pStyle w:val="Rubrik3"/>
        <w:rPr>
          <w:lang w:val="en-GB"/>
        </w:rPr>
      </w:pPr>
      <w:r w:rsidRPr="0085408F">
        <w:rPr>
          <w:lang w:val="en-GB"/>
        </w:rPr>
        <w:t>Purpose of Licensing</w:t>
      </w:r>
    </w:p>
    <w:p w14:paraId="1C103337" w14:textId="77777777" w:rsidR="00136886" w:rsidRPr="0085408F" w:rsidRDefault="00136886" w:rsidP="00403439">
      <w:pPr>
        <w:pStyle w:val="Brdtext"/>
        <w:rPr>
          <w:lang w:val="en-GB"/>
        </w:rPr>
      </w:pPr>
      <w:r w:rsidRPr="0085408F">
        <w:rPr>
          <w:lang w:val="en-GB"/>
        </w:rPr>
        <w:t>The purpose of the licensing scheme is to ensure that any CB or ITSEF possesses the necessary technical expertise and organizational structures to evaluate IT products and issue Common Criteria certificates in accordance with the CCRA.</w:t>
      </w:r>
    </w:p>
    <w:p w14:paraId="18C23379" w14:textId="77777777" w:rsidR="00136886" w:rsidRPr="0085408F" w:rsidRDefault="00136886" w:rsidP="00403439">
      <w:pPr>
        <w:pStyle w:val="Rubrik3"/>
        <w:rPr>
          <w:lang w:val="en-GB"/>
        </w:rPr>
      </w:pPr>
      <w:r w:rsidRPr="0085408F">
        <w:rPr>
          <w:lang w:val="en-GB"/>
        </w:rPr>
        <w:t>Licensing Requirements</w:t>
      </w:r>
    </w:p>
    <w:p w14:paraId="6D3D5ED4" w14:textId="77777777" w:rsidR="00136886" w:rsidRPr="0085408F" w:rsidRDefault="00136886" w:rsidP="00403439">
      <w:pPr>
        <w:pStyle w:val="Brdtext"/>
        <w:rPr>
          <w:lang w:val="en-GB"/>
        </w:rPr>
      </w:pPr>
      <w:r w:rsidRPr="0085408F">
        <w:rPr>
          <w:lang w:val="en-GB"/>
        </w:rPr>
        <w:t>To be licensed as a Certification Body or as an Evaluation Facility, an organization must satisfy all of the following:</w:t>
      </w:r>
    </w:p>
    <w:p w14:paraId="666BDBDB" w14:textId="77777777" w:rsidR="00136886" w:rsidRPr="0085408F" w:rsidRDefault="00136886" w:rsidP="00A61C68">
      <w:pPr>
        <w:pStyle w:val="Rubrik4"/>
        <w:rPr>
          <w:lang w:val="en-GB"/>
        </w:rPr>
      </w:pPr>
      <w:r w:rsidRPr="0085408F">
        <w:rPr>
          <w:rStyle w:val="Stark"/>
          <w:b w:val="0"/>
          <w:lang w:val="en-GB"/>
        </w:rPr>
        <w:t>Accreditation</w:t>
      </w:r>
    </w:p>
    <w:p w14:paraId="52DE4FAD" w14:textId="77777777" w:rsidR="00136886" w:rsidRPr="0085408F" w:rsidRDefault="00136886" w:rsidP="00A61C68">
      <w:pPr>
        <w:pStyle w:val="Punktlista"/>
        <w:rPr>
          <w:lang w:val="en-GB"/>
        </w:rPr>
      </w:pPr>
      <w:r w:rsidRPr="0085408F">
        <w:rPr>
          <w:rStyle w:val="Stark"/>
          <w:b w:val="0"/>
          <w:bCs w:val="0"/>
          <w:lang w:val="en-GB"/>
        </w:rPr>
        <w:t>Certification Bodies</w:t>
      </w:r>
      <w:r w:rsidRPr="0085408F">
        <w:rPr>
          <w:lang w:val="en-GB"/>
        </w:rPr>
        <w:t xml:space="preserve"> must hold accreditation under </w:t>
      </w:r>
      <w:r w:rsidRPr="0085408F">
        <w:rPr>
          <w:rStyle w:val="Stark"/>
          <w:b w:val="0"/>
          <w:bCs w:val="0"/>
          <w:lang w:val="en-GB"/>
        </w:rPr>
        <w:t>ISO/IEC 17065</w:t>
      </w:r>
      <w:r w:rsidRPr="0085408F">
        <w:rPr>
          <w:lang w:val="en-GB"/>
        </w:rPr>
        <w:t xml:space="preserve"> (Conformity assessment – Requirements for bodies certifying products, processes and services).</w:t>
      </w:r>
    </w:p>
    <w:p w14:paraId="35A38800" w14:textId="77777777" w:rsidR="00136886" w:rsidRPr="0085408F" w:rsidRDefault="00136886" w:rsidP="00A61C68">
      <w:pPr>
        <w:pStyle w:val="Punktlista"/>
        <w:rPr>
          <w:lang w:val="en-GB"/>
        </w:rPr>
      </w:pPr>
      <w:r w:rsidRPr="0085408F">
        <w:rPr>
          <w:rStyle w:val="Stark"/>
          <w:b w:val="0"/>
          <w:bCs w:val="0"/>
          <w:lang w:val="en-GB"/>
        </w:rPr>
        <w:t>Evaluation Facilities (ITSEFs)</w:t>
      </w:r>
      <w:r w:rsidRPr="0085408F">
        <w:rPr>
          <w:lang w:val="en-GB"/>
        </w:rPr>
        <w:t xml:space="preserve"> must hold accreditation under </w:t>
      </w:r>
      <w:r w:rsidRPr="0085408F">
        <w:rPr>
          <w:rStyle w:val="Stark"/>
          <w:b w:val="0"/>
          <w:bCs w:val="0"/>
          <w:lang w:val="en-GB"/>
        </w:rPr>
        <w:t>ISO/IEC 17025</w:t>
      </w:r>
      <w:r w:rsidRPr="0085408F">
        <w:rPr>
          <w:lang w:val="en-GB"/>
        </w:rPr>
        <w:t xml:space="preserve"> (General requirements for the competence of testing and calibration laboratories).</w:t>
      </w:r>
    </w:p>
    <w:p w14:paraId="5DA52DE8" w14:textId="77777777" w:rsidR="00136886" w:rsidRPr="0085408F" w:rsidRDefault="00136886" w:rsidP="00A61C68">
      <w:pPr>
        <w:pStyle w:val="Punktlista"/>
        <w:rPr>
          <w:lang w:val="en-GB"/>
        </w:rPr>
      </w:pPr>
      <w:r w:rsidRPr="0085408F">
        <w:rPr>
          <w:lang w:val="en-GB"/>
        </w:rPr>
        <w:t xml:space="preserve">All accreditations are performed by the Swedish national accreditation authority, </w:t>
      </w:r>
      <w:r w:rsidRPr="0085408F">
        <w:rPr>
          <w:rStyle w:val="Stark"/>
          <w:b w:val="0"/>
          <w:bCs w:val="0"/>
          <w:lang w:val="en-GB"/>
        </w:rPr>
        <w:t>Swedac</w:t>
      </w:r>
      <w:r w:rsidRPr="0085408F">
        <w:rPr>
          <w:lang w:val="en-GB"/>
        </w:rPr>
        <w:t>.</w:t>
      </w:r>
    </w:p>
    <w:p w14:paraId="24DF092E" w14:textId="77777777" w:rsidR="00136886" w:rsidRPr="0085408F" w:rsidRDefault="00136886" w:rsidP="00A61C68">
      <w:pPr>
        <w:pStyle w:val="Rubrik4"/>
        <w:rPr>
          <w:lang w:val="en-GB"/>
        </w:rPr>
      </w:pPr>
      <w:r w:rsidRPr="0085408F">
        <w:rPr>
          <w:rStyle w:val="Stark"/>
          <w:b w:val="0"/>
          <w:lang w:val="en-GB"/>
        </w:rPr>
        <w:lastRenderedPageBreak/>
        <w:t>Authorization for High</w:t>
      </w:r>
      <w:r w:rsidRPr="0085408F">
        <w:rPr>
          <w:rStyle w:val="Stark"/>
          <w:b w:val="0"/>
          <w:lang w:val="en-GB"/>
        </w:rPr>
        <w:noBreakHyphen/>
        <w:t>Assurance (Assurance Level “High”)</w:t>
      </w:r>
    </w:p>
    <w:p w14:paraId="1B6FF2C5" w14:textId="77777777" w:rsidR="00136886" w:rsidRPr="0085408F" w:rsidRDefault="00136886" w:rsidP="00A61C68">
      <w:pPr>
        <w:pStyle w:val="Punktlista"/>
        <w:rPr>
          <w:lang w:val="en-GB"/>
        </w:rPr>
      </w:pPr>
      <w:r w:rsidRPr="0085408F">
        <w:rPr>
          <w:lang w:val="en-GB"/>
        </w:rPr>
        <w:t xml:space="preserve">Any CB or ITSEF intending to issue certificates at </w:t>
      </w:r>
      <w:r w:rsidRPr="0085408F">
        <w:rPr>
          <w:rStyle w:val="Stark"/>
          <w:b w:val="0"/>
          <w:bCs w:val="0"/>
          <w:lang w:val="en-GB"/>
        </w:rPr>
        <w:t>Assurance Level “High”</w:t>
      </w:r>
      <w:r w:rsidRPr="0085408F">
        <w:rPr>
          <w:lang w:val="en-GB"/>
        </w:rPr>
        <w:t xml:space="preserve"> must also obtain formal authorization from the Swedish national cybersecurity certification authority, FMV.</w:t>
      </w:r>
    </w:p>
    <w:p w14:paraId="30C126DD" w14:textId="77777777" w:rsidR="00136886" w:rsidRPr="0085408F" w:rsidRDefault="00136886" w:rsidP="00A61C68">
      <w:pPr>
        <w:pStyle w:val="Punktlista"/>
        <w:rPr>
          <w:lang w:val="en-GB"/>
        </w:rPr>
      </w:pPr>
      <w:r w:rsidRPr="0085408F">
        <w:rPr>
          <w:lang w:val="en-GB"/>
        </w:rPr>
        <w:t>For detailed information on the authorization process, see FMV’s guidance on High</w:t>
      </w:r>
      <w:r w:rsidRPr="0085408F">
        <w:rPr>
          <w:lang w:val="en-GB"/>
        </w:rPr>
        <w:noBreakHyphen/>
        <w:t>Assurance authorization.</w:t>
      </w:r>
    </w:p>
    <w:p w14:paraId="7CFCC812" w14:textId="77777777" w:rsidR="00136886" w:rsidRPr="0085408F" w:rsidRDefault="00136886" w:rsidP="00A54C5A">
      <w:pPr>
        <w:pStyle w:val="Rubrik4"/>
        <w:rPr>
          <w:lang w:val="en-GB"/>
        </w:rPr>
      </w:pPr>
      <w:r w:rsidRPr="0085408F">
        <w:rPr>
          <w:rStyle w:val="Stark"/>
          <w:b w:val="0"/>
          <w:lang w:val="en-GB"/>
        </w:rPr>
        <w:t>Management and Organizational Controls</w:t>
      </w:r>
    </w:p>
    <w:p w14:paraId="089447F0" w14:textId="77777777" w:rsidR="00136886" w:rsidRPr="0085408F" w:rsidRDefault="00136886" w:rsidP="00A61C68">
      <w:pPr>
        <w:pStyle w:val="Punktlista"/>
        <w:rPr>
          <w:lang w:val="en-GB"/>
        </w:rPr>
      </w:pPr>
      <w:r w:rsidRPr="0085408F">
        <w:rPr>
          <w:lang w:val="en-GB"/>
        </w:rPr>
        <w:t>The organization shall maintain a documented organizational structure that clearly defines responsibilities for management, governance, impartiality, quality, site security, and any subcontracted entities.</w:t>
      </w:r>
    </w:p>
    <w:p w14:paraId="3D05397D" w14:textId="77777777" w:rsidR="00CF1B19" w:rsidRPr="0085408F" w:rsidRDefault="00136886" w:rsidP="00A61C68">
      <w:pPr>
        <w:pStyle w:val="Rubrik4"/>
        <w:rPr>
          <w:rStyle w:val="Stark"/>
          <w:b w:val="0"/>
          <w:bCs/>
          <w:lang w:val="en-GB"/>
        </w:rPr>
      </w:pPr>
      <w:r w:rsidRPr="0085408F">
        <w:rPr>
          <w:rStyle w:val="Stark"/>
          <w:b w:val="0"/>
          <w:lang w:val="en-GB"/>
        </w:rPr>
        <w:t>Security Controls</w:t>
      </w:r>
    </w:p>
    <w:p w14:paraId="3B987D28" w14:textId="5E5D514F" w:rsidR="00136886" w:rsidRPr="0085408F" w:rsidRDefault="00136886" w:rsidP="00CF1B19">
      <w:pPr>
        <w:pStyle w:val="Brdtext"/>
        <w:rPr>
          <w:lang w:val="en-GB"/>
        </w:rPr>
      </w:pPr>
      <w:r w:rsidRPr="0085408F">
        <w:rPr>
          <w:lang w:val="en-GB"/>
        </w:rPr>
        <w:t>The organization shall have documented processes and procedures covering:</w:t>
      </w:r>
    </w:p>
    <w:p w14:paraId="64063F7F" w14:textId="77777777" w:rsidR="00136886" w:rsidRPr="0085408F" w:rsidRDefault="00136886" w:rsidP="00A61C68">
      <w:pPr>
        <w:pStyle w:val="Punktlista"/>
        <w:rPr>
          <w:lang w:val="en-GB"/>
        </w:rPr>
      </w:pPr>
      <w:r w:rsidRPr="0085408F">
        <w:rPr>
          <w:rStyle w:val="Stark"/>
          <w:b w:val="0"/>
          <w:bCs w:val="0"/>
          <w:lang w:val="en-GB"/>
        </w:rPr>
        <w:t>Security management and risk analysis</w:t>
      </w:r>
    </w:p>
    <w:p w14:paraId="5EBECE6A" w14:textId="77777777" w:rsidR="00136886" w:rsidRPr="0085408F" w:rsidRDefault="00136886" w:rsidP="00A61C68">
      <w:pPr>
        <w:pStyle w:val="Punktlista"/>
        <w:rPr>
          <w:lang w:val="en-GB"/>
        </w:rPr>
      </w:pPr>
      <w:r w:rsidRPr="0085408F">
        <w:rPr>
          <w:rStyle w:val="Stark"/>
          <w:b w:val="0"/>
          <w:bCs w:val="0"/>
          <w:lang w:val="en-GB"/>
        </w:rPr>
        <w:t>Physical security measures</w:t>
      </w:r>
    </w:p>
    <w:p w14:paraId="5901AC32" w14:textId="77777777" w:rsidR="00136886" w:rsidRPr="0085408F" w:rsidRDefault="00136886" w:rsidP="00A61C68">
      <w:pPr>
        <w:pStyle w:val="Punktlista"/>
        <w:rPr>
          <w:lang w:val="en-GB"/>
        </w:rPr>
      </w:pPr>
      <w:r w:rsidRPr="0085408F">
        <w:rPr>
          <w:rStyle w:val="Stark"/>
          <w:b w:val="0"/>
          <w:bCs w:val="0"/>
          <w:lang w:val="en-GB"/>
        </w:rPr>
        <w:t>Information security</w:t>
      </w:r>
    </w:p>
    <w:p w14:paraId="3037E563" w14:textId="77777777" w:rsidR="00136886" w:rsidRPr="0085408F" w:rsidRDefault="00136886" w:rsidP="00A61C68">
      <w:pPr>
        <w:pStyle w:val="Punktlista"/>
        <w:rPr>
          <w:lang w:val="en-GB"/>
        </w:rPr>
      </w:pPr>
      <w:r w:rsidRPr="0085408F">
        <w:rPr>
          <w:rStyle w:val="Stark"/>
          <w:b w:val="0"/>
          <w:bCs w:val="0"/>
          <w:lang w:val="en-GB"/>
        </w:rPr>
        <w:t>Security instructions and staff training</w:t>
      </w:r>
    </w:p>
    <w:p w14:paraId="6B67DE07" w14:textId="77777777" w:rsidR="00136886" w:rsidRPr="0085408F" w:rsidRDefault="00136886" w:rsidP="00A61C68">
      <w:pPr>
        <w:pStyle w:val="Rubrik4"/>
        <w:rPr>
          <w:lang w:val="en-GB"/>
        </w:rPr>
      </w:pPr>
      <w:r w:rsidRPr="0085408F">
        <w:rPr>
          <w:rStyle w:val="Stark"/>
          <w:b w:val="0"/>
          <w:lang w:val="en-GB"/>
        </w:rPr>
        <w:t>Competence, Qualifications, and Staffing</w:t>
      </w:r>
    </w:p>
    <w:p w14:paraId="0ABDB54C" w14:textId="77777777" w:rsidR="00136886" w:rsidRPr="0085408F" w:rsidRDefault="00136886" w:rsidP="00A61C68">
      <w:pPr>
        <w:pStyle w:val="Punktlista"/>
        <w:rPr>
          <w:lang w:val="en-GB"/>
        </w:rPr>
      </w:pPr>
      <w:r w:rsidRPr="0085408F">
        <w:rPr>
          <w:lang w:val="en-GB"/>
        </w:rPr>
        <w:t>The organization must demonstrate it has sufficient personnel to perform certification or evaluation tasks with the required quality.</w:t>
      </w:r>
    </w:p>
    <w:p w14:paraId="2AE0D6BD" w14:textId="77777777" w:rsidR="00136886" w:rsidRPr="0085408F" w:rsidRDefault="00136886" w:rsidP="00A61C68">
      <w:pPr>
        <w:pStyle w:val="Punktlista"/>
        <w:rPr>
          <w:lang w:val="en-GB"/>
        </w:rPr>
      </w:pPr>
      <w:r w:rsidRPr="0085408F">
        <w:rPr>
          <w:lang w:val="en-GB"/>
        </w:rPr>
        <w:t>Staff must hold appropriate qualifications and competencies for the evaluation activities they conduct.</w:t>
      </w:r>
    </w:p>
    <w:p w14:paraId="0E9AD7FF" w14:textId="77777777" w:rsidR="00136886" w:rsidRPr="0085408F" w:rsidRDefault="00136886" w:rsidP="00403439">
      <w:pPr>
        <w:pStyle w:val="Brdtext"/>
        <w:rPr>
          <w:lang w:val="en-GB"/>
        </w:rPr>
      </w:pPr>
      <w:r w:rsidRPr="0085408F">
        <w:rPr>
          <w:lang w:val="en-GB"/>
        </w:rPr>
        <w:t>For the complete, verbatim set of requirements, see the full CCRA text (Common Criteria Recognition Agreement).</w:t>
      </w:r>
    </w:p>
    <w:p w14:paraId="3C270061" w14:textId="77777777" w:rsidR="00136886" w:rsidRPr="0085408F" w:rsidRDefault="00136886" w:rsidP="00A54C5A">
      <w:pPr>
        <w:pStyle w:val="Rubrik2"/>
        <w:rPr>
          <w:lang w:val="en-GB"/>
        </w:rPr>
      </w:pPr>
      <w:bookmarkStart w:id="30" w:name="_Toc211235271"/>
      <w:r w:rsidRPr="0085408F">
        <w:rPr>
          <w:lang w:val="en-GB"/>
        </w:rPr>
        <w:t>Licensing Process</w:t>
      </w:r>
      <w:bookmarkEnd w:id="30"/>
    </w:p>
    <w:p w14:paraId="3F466E04" w14:textId="77777777" w:rsidR="00136886" w:rsidRPr="0085408F" w:rsidRDefault="00136886" w:rsidP="00C87243">
      <w:pPr>
        <w:pStyle w:val="Brdtext"/>
        <w:rPr>
          <w:lang w:val="en-GB"/>
        </w:rPr>
      </w:pPr>
      <w:r w:rsidRPr="0085408F">
        <w:rPr>
          <w:lang w:val="en-GB"/>
        </w:rPr>
        <w:t>The licensing workflow comprises four sequential phases:</w:t>
      </w:r>
    </w:p>
    <w:p w14:paraId="410DF36B" w14:textId="77777777" w:rsidR="00812924" w:rsidRPr="00BF1585" w:rsidRDefault="00812924" w:rsidP="00812924">
      <w:pPr>
        <w:pStyle w:val="Rubrik4"/>
        <w:rPr>
          <w:lang w:val="en-US"/>
        </w:rPr>
      </w:pPr>
      <w:r w:rsidRPr="00BF1585">
        <w:rPr>
          <w:rStyle w:val="Stark"/>
          <w:b w:val="0"/>
          <w:bCs/>
          <w:lang w:val="en-US"/>
        </w:rPr>
        <w:t>Application</w:t>
      </w:r>
    </w:p>
    <w:p w14:paraId="3413776D" w14:textId="1935D3E0" w:rsidR="00812924" w:rsidRPr="0085408F" w:rsidRDefault="00812924" w:rsidP="00812924">
      <w:pPr>
        <w:pStyle w:val="Brdtext"/>
        <w:rPr>
          <w:lang w:val="en-GB"/>
        </w:rPr>
      </w:pPr>
      <w:r w:rsidRPr="0085408F">
        <w:rPr>
          <w:lang w:val="en-GB"/>
        </w:rPr>
        <w:t>Submission via the prescribed application form. FMV acknowledges receipt, conducts an administrative review, invoices the licensing fee, and appoints an assessment lead.</w:t>
      </w:r>
    </w:p>
    <w:p w14:paraId="69A538CE" w14:textId="77777777" w:rsidR="00812924" w:rsidRPr="00BF1585" w:rsidRDefault="00812924" w:rsidP="00812924">
      <w:pPr>
        <w:pStyle w:val="Rubrik4"/>
        <w:rPr>
          <w:rStyle w:val="Stark"/>
          <w:b w:val="0"/>
          <w:bCs/>
          <w:lang w:val="en-US"/>
        </w:rPr>
      </w:pPr>
      <w:r w:rsidRPr="00BF1585">
        <w:rPr>
          <w:rStyle w:val="Stark"/>
          <w:b w:val="0"/>
          <w:bCs/>
          <w:lang w:val="en-US"/>
        </w:rPr>
        <w:t>Planning</w:t>
      </w:r>
    </w:p>
    <w:p w14:paraId="69D97094" w14:textId="15DFB092" w:rsidR="00812924" w:rsidRPr="0085408F" w:rsidRDefault="00812924" w:rsidP="00812924">
      <w:pPr>
        <w:pStyle w:val="Brdtext"/>
        <w:rPr>
          <w:lang w:val="en-GB"/>
        </w:rPr>
      </w:pPr>
      <w:r w:rsidRPr="0085408F">
        <w:rPr>
          <w:lang w:val="en-GB"/>
        </w:rPr>
        <w:t>FMV analyses the application and develops a licensing assessment plan. An initial kick</w:t>
      </w:r>
      <w:r w:rsidRPr="0085408F">
        <w:rPr>
          <w:lang w:val="en-GB"/>
        </w:rPr>
        <w:noBreakHyphen/>
        <w:t>off meeting with the applicant is scheduled and held.</w:t>
      </w:r>
    </w:p>
    <w:p w14:paraId="2CCA7D04" w14:textId="77777777" w:rsidR="00812924" w:rsidRPr="00BF1585" w:rsidRDefault="00812924" w:rsidP="00812924">
      <w:pPr>
        <w:pStyle w:val="Rubrik4"/>
        <w:rPr>
          <w:rStyle w:val="Stark"/>
          <w:b w:val="0"/>
          <w:bCs/>
          <w:lang w:val="en-US"/>
        </w:rPr>
      </w:pPr>
      <w:r w:rsidRPr="00BF1585">
        <w:rPr>
          <w:rStyle w:val="Stark"/>
          <w:b w:val="0"/>
          <w:bCs/>
          <w:lang w:val="en-US"/>
        </w:rPr>
        <w:t>Assessment</w:t>
      </w:r>
    </w:p>
    <w:p w14:paraId="55C0D1C1" w14:textId="43076A3E" w:rsidR="00812924" w:rsidRPr="0085408F" w:rsidRDefault="00812924" w:rsidP="00812924">
      <w:pPr>
        <w:pStyle w:val="Brdtext"/>
        <w:rPr>
          <w:lang w:val="en-GB"/>
        </w:rPr>
      </w:pPr>
      <w:r w:rsidRPr="0085408F">
        <w:rPr>
          <w:lang w:val="en-GB"/>
        </w:rPr>
        <w:t>The technical evaluation and documentation review are performed and recorded.</w:t>
      </w:r>
    </w:p>
    <w:p w14:paraId="108B9F13" w14:textId="77777777" w:rsidR="00812924" w:rsidRPr="00BF1585" w:rsidRDefault="00812924" w:rsidP="00812924">
      <w:pPr>
        <w:pStyle w:val="Rubrik4"/>
        <w:rPr>
          <w:rStyle w:val="Stark"/>
          <w:b w:val="0"/>
          <w:bCs/>
          <w:lang w:val="en-US"/>
        </w:rPr>
      </w:pPr>
      <w:r w:rsidRPr="00BF1585">
        <w:rPr>
          <w:rStyle w:val="Stark"/>
          <w:b w:val="0"/>
          <w:bCs/>
          <w:lang w:val="en-US"/>
        </w:rPr>
        <w:t>Decision</w:t>
      </w:r>
    </w:p>
    <w:p w14:paraId="613BB9D8" w14:textId="17902943" w:rsidR="00812924" w:rsidRPr="0085408F" w:rsidRDefault="00812924" w:rsidP="00812924">
      <w:pPr>
        <w:pStyle w:val="Brdtext"/>
        <w:rPr>
          <w:lang w:val="en-GB"/>
        </w:rPr>
      </w:pPr>
      <w:r w:rsidRPr="0085408F">
        <w:rPr>
          <w:lang w:val="en-GB"/>
        </w:rPr>
        <w:t>A decision dossier is prepared; the applicant is given an opportunity to comment; FMV renders the licensing decision and notifies the applicant.</w:t>
      </w:r>
    </w:p>
    <w:p w14:paraId="2DFFD030" w14:textId="77777777" w:rsidR="00136886" w:rsidRPr="0085408F" w:rsidRDefault="00136886" w:rsidP="00C87243">
      <w:pPr>
        <w:pStyle w:val="Rubrik3"/>
        <w:rPr>
          <w:lang w:val="en-GB"/>
        </w:rPr>
      </w:pPr>
      <w:r w:rsidRPr="0085408F">
        <w:rPr>
          <w:lang w:val="en-GB"/>
        </w:rPr>
        <w:lastRenderedPageBreak/>
        <w:t>Application Procedure</w:t>
      </w:r>
    </w:p>
    <w:p w14:paraId="49E29F06" w14:textId="4EB665F7" w:rsidR="00136886" w:rsidRDefault="00136886" w:rsidP="00B66EF1">
      <w:pPr>
        <w:pStyle w:val="Rubrik4"/>
        <w:rPr>
          <w:rStyle w:val="Stark"/>
          <w:b w:val="0"/>
          <w:lang w:val="en-GB"/>
        </w:rPr>
      </w:pPr>
      <w:r w:rsidRPr="0085408F">
        <w:rPr>
          <w:rStyle w:val="Stark"/>
          <w:b w:val="0"/>
          <w:lang w:val="en-GB"/>
        </w:rPr>
        <w:t>Form</w:t>
      </w:r>
    </w:p>
    <w:p w14:paraId="0C19656D" w14:textId="0A25E31B" w:rsidR="00196688" w:rsidRPr="00196688" w:rsidRDefault="00196688" w:rsidP="00196688">
      <w:pPr>
        <w:pStyle w:val="Brdtext"/>
        <w:rPr>
          <w:lang w:val="en-GB"/>
        </w:rPr>
      </w:pPr>
      <w:r w:rsidRPr="00BC751A">
        <w:rPr>
          <w:lang w:val="en-US"/>
        </w:rPr>
        <w:t xml:space="preserve">The application is made using </w:t>
      </w:r>
      <w:r>
        <w:rPr>
          <w:lang w:val="en-US"/>
        </w:rPr>
        <w:t>E</w:t>
      </w:r>
      <w:r w:rsidRPr="00196688">
        <w:rPr>
          <w:lang w:val="en-US"/>
        </w:rPr>
        <w:t>P-310</w:t>
      </w:r>
      <w:r>
        <w:rPr>
          <w:lang w:val="en-US"/>
        </w:rPr>
        <w:t xml:space="preserve"> </w:t>
      </w:r>
      <w:r w:rsidRPr="00196688">
        <w:rPr>
          <w:rStyle w:val="BrdtextKursivCharChar"/>
          <w:lang w:val="en-GB"/>
        </w:rPr>
        <w:t xml:space="preserve">Ansökan om licensiering som organ för bedömning av överensstämmelse för CCRA-godkännande </w:t>
      </w:r>
      <w:r w:rsidRPr="00196688">
        <w:rPr>
          <w:lang w:val="en-GB"/>
        </w:rPr>
        <w:t>that may be found at CSEC’s website.</w:t>
      </w:r>
    </w:p>
    <w:p w14:paraId="15FB7E00" w14:textId="77777777" w:rsidR="00136886" w:rsidRPr="0085408F" w:rsidRDefault="00136886" w:rsidP="00B66EF1">
      <w:pPr>
        <w:pStyle w:val="Punktlista"/>
        <w:rPr>
          <w:lang w:val="en-GB"/>
        </w:rPr>
      </w:pPr>
      <w:r w:rsidRPr="0085408F">
        <w:rPr>
          <w:lang w:val="en-GB"/>
        </w:rPr>
        <w:t>Complete the FMV CCRA licensing application form and save as PDF.</w:t>
      </w:r>
    </w:p>
    <w:p w14:paraId="6C1D9127" w14:textId="4B5913EF" w:rsidR="00136886" w:rsidRDefault="00136886" w:rsidP="00B66EF1">
      <w:pPr>
        <w:pStyle w:val="Punktlista"/>
        <w:rPr>
          <w:lang w:val="en-GB"/>
        </w:rPr>
      </w:pPr>
      <w:r w:rsidRPr="0085408F">
        <w:rPr>
          <w:lang w:val="en-GB"/>
        </w:rPr>
        <w:t xml:space="preserve">Email the PDF to </w:t>
      </w:r>
      <w:hyperlink r:id="rId20" w:history="1">
        <w:r w:rsidR="0040249B" w:rsidRPr="00FE5D99">
          <w:rPr>
            <w:rStyle w:val="Hyperlnk"/>
            <w:lang w:val="en-GB"/>
          </w:rPr>
          <w:t>csec@fmv.se</w:t>
        </w:r>
      </w:hyperlink>
      <w:r w:rsidRPr="0085408F">
        <w:rPr>
          <w:lang w:val="en-GB"/>
        </w:rPr>
        <w:t xml:space="preserve"> with the subject line </w:t>
      </w:r>
      <w:r w:rsidRPr="0085408F">
        <w:rPr>
          <w:rStyle w:val="Stark"/>
          <w:b w:val="0"/>
          <w:bCs w:val="0"/>
          <w:lang w:val="en-GB"/>
        </w:rPr>
        <w:t>“Application for CCRA Licensing”</w:t>
      </w:r>
      <w:r w:rsidRPr="0085408F">
        <w:rPr>
          <w:lang w:val="en-GB"/>
        </w:rPr>
        <w:t>.</w:t>
      </w:r>
    </w:p>
    <w:p w14:paraId="49626BBD" w14:textId="3B380BB2" w:rsidR="00893A5B" w:rsidRPr="0085408F" w:rsidRDefault="00893A5B" w:rsidP="00893A5B">
      <w:pPr>
        <w:pStyle w:val="Punktlista"/>
        <w:numPr>
          <w:ilvl w:val="0"/>
          <w:numId w:val="0"/>
        </w:numPr>
        <w:ind w:left="1418"/>
        <w:rPr>
          <w:lang w:val="en-GB"/>
        </w:rPr>
      </w:pPr>
      <w:r>
        <w:rPr>
          <w:rStyle w:val="HTML-kod"/>
          <w:rFonts w:ascii="Times New Roman" w:hAnsi="Times New Roman" w:cs="Times New Roman"/>
          <w:sz w:val="22"/>
          <w:szCs w:val="24"/>
          <w:lang w:val="en-GB"/>
        </w:rPr>
        <w:t>Confidential information may be encrypted using Kurir (if applicable) or PGP using the public key presented on CSEC:s web.</w:t>
      </w:r>
    </w:p>
    <w:p w14:paraId="45566620" w14:textId="77777777" w:rsidR="00136886" w:rsidRPr="0085408F" w:rsidRDefault="00136886" w:rsidP="00B66EF1">
      <w:pPr>
        <w:pStyle w:val="Rubrik4"/>
        <w:rPr>
          <w:lang w:val="en-GB"/>
        </w:rPr>
      </w:pPr>
      <w:r w:rsidRPr="0085408F">
        <w:rPr>
          <w:rStyle w:val="Stark"/>
          <w:b w:val="0"/>
          <w:lang w:val="en-GB"/>
        </w:rPr>
        <w:t>Confirmation</w:t>
      </w:r>
    </w:p>
    <w:p w14:paraId="1E98B544" w14:textId="77777777" w:rsidR="00136886" w:rsidRPr="0085408F" w:rsidRDefault="00136886" w:rsidP="00B66EF1">
      <w:pPr>
        <w:pStyle w:val="Punktlista"/>
        <w:rPr>
          <w:lang w:val="en-GB"/>
        </w:rPr>
      </w:pPr>
      <w:r w:rsidRPr="0085408F">
        <w:rPr>
          <w:lang w:val="en-GB"/>
        </w:rPr>
        <w:t>Upon receipt, FMV sends an acknowledgment and assigns an official case number.</w:t>
      </w:r>
    </w:p>
    <w:p w14:paraId="31216655" w14:textId="77777777" w:rsidR="0029058D" w:rsidRPr="0085408F" w:rsidRDefault="00136886" w:rsidP="00B66EF1">
      <w:pPr>
        <w:pStyle w:val="Rubrik4"/>
        <w:rPr>
          <w:lang w:val="en-GB"/>
        </w:rPr>
      </w:pPr>
      <w:r w:rsidRPr="0085408F">
        <w:rPr>
          <w:rStyle w:val="Stark"/>
          <w:b w:val="0"/>
          <w:lang w:val="en-GB"/>
        </w:rPr>
        <w:t>Required Attachments</w:t>
      </w:r>
    </w:p>
    <w:p w14:paraId="636EAACC" w14:textId="1D751E8A" w:rsidR="00136886" w:rsidRPr="0085408F" w:rsidRDefault="00136886" w:rsidP="00CF1B19">
      <w:pPr>
        <w:pStyle w:val="Brdtext"/>
        <w:rPr>
          <w:lang w:val="en-GB"/>
        </w:rPr>
      </w:pPr>
      <w:r w:rsidRPr="0085408F">
        <w:rPr>
          <w:lang w:val="en-GB"/>
        </w:rPr>
        <w:t>Applicants must include:</w:t>
      </w:r>
    </w:p>
    <w:p w14:paraId="279B3DAF" w14:textId="77777777" w:rsidR="00136886" w:rsidRPr="0085408F" w:rsidRDefault="00136886" w:rsidP="00B66EF1">
      <w:pPr>
        <w:pStyle w:val="Punktlista"/>
        <w:rPr>
          <w:lang w:val="en-GB"/>
        </w:rPr>
      </w:pPr>
      <w:r w:rsidRPr="0085408F">
        <w:rPr>
          <w:lang w:val="en-GB"/>
        </w:rPr>
        <w:t>Certificate of incorporation or registration</w:t>
      </w:r>
    </w:p>
    <w:p w14:paraId="099A39CB" w14:textId="77777777" w:rsidR="00136886" w:rsidRPr="0085408F" w:rsidRDefault="00136886" w:rsidP="00B66EF1">
      <w:pPr>
        <w:pStyle w:val="Punktlista"/>
        <w:rPr>
          <w:lang w:val="en-GB"/>
        </w:rPr>
      </w:pPr>
      <w:r w:rsidRPr="0085408F">
        <w:rPr>
          <w:lang w:val="en-GB"/>
        </w:rPr>
        <w:t>Swedac accreditation decision (ISO/IEC 17065 or ISO/IEC 17025)</w:t>
      </w:r>
    </w:p>
    <w:p w14:paraId="7CA7E4B4" w14:textId="77777777" w:rsidR="00136886" w:rsidRPr="0085408F" w:rsidRDefault="00136886" w:rsidP="00B66EF1">
      <w:pPr>
        <w:pStyle w:val="Punktlista"/>
        <w:rPr>
          <w:lang w:val="en-GB"/>
        </w:rPr>
      </w:pPr>
      <w:r w:rsidRPr="0085408F">
        <w:rPr>
          <w:lang w:val="en-GB"/>
        </w:rPr>
        <w:t>ITSEF licensing decision (if applying as an evaluation facility)</w:t>
      </w:r>
    </w:p>
    <w:p w14:paraId="4FFDC3ED" w14:textId="77777777" w:rsidR="00136886" w:rsidRPr="0085408F" w:rsidRDefault="00136886" w:rsidP="00B66EF1">
      <w:pPr>
        <w:pStyle w:val="Punktlista"/>
        <w:rPr>
          <w:lang w:val="en-GB"/>
        </w:rPr>
      </w:pPr>
      <w:r w:rsidRPr="0085408F">
        <w:rPr>
          <w:lang w:val="en-GB"/>
        </w:rPr>
        <w:t>Cooperation agreement for evaluation facilities (or equivalent)</w:t>
      </w:r>
    </w:p>
    <w:p w14:paraId="555242B9" w14:textId="77777777" w:rsidR="00136886" w:rsidRPr="0085408F" w:rsidRDefault="00136886" w:rsidP="00B66EF1">
      <w:pPr>
        <w:pStyle w:val="Punktlista"/>
        <w:rPr>
          <w:lang w:val="en-GB"/>
        </w:rPr>
      </w:pPr>
      <w:r w:rsidRPr="0085408F">
        <w:rPr>
          <w:lang w:val="en-GB"/>
        </w:rPr>
        <w:t>Authorization decision for High Assurance level (where applicable)</w:t>
      </w:r>
    </w:p>
    <w:p w14:paraId="4FD69510" w14:textId="77777777" w:rsidR="00136886" w:rsidRPr="0085408F" w:rsidRDefault="00136886" w:rsidP="00B66EF1">
      <w:pPr>
        <w:pStyle w:val="Punktlista"/>
        <w:rPr>
          <w:lang w:val="en-GB"/>
        </w:rPr>
      </w:pPr>
      <w:r w:rsidRPr="0085408F">
        <w:rPr>
          <w:lang w:val="en-GB"/>
        </w:rPr>
        <w:t>Quality manual (or equivalent)</w:t>
      </w:r>
    </w:p>
    <w:p w14:paraId="76216931" w14:textId="77777777" w:rsidR="00136886" w:rsidRPr="0085408F" w:rsidRDefault="00136886" w:rsidP="00B66EF1">
      <w:pPr>
        <w:pStyle w:val="Punktlista"/>
        <w:rPr>
          <w:lang w:val="en-GB"/>
        </w:rPr>
      </w:pPr>
      <w:r w:rsidRPr="0085408F">
        <w:rPr>
          <w:lang w:val="en-GB"/>
        </w:rPr>
        <w:t>Security manual (or equivalent)</w:t>
      </w:r>
    </w:p>
    <w:p w14:paraId="7ACD6998" w14:textId="77777777" w:rsidR="00136886" w:rsidRPr="0085408F" w:rsidRDefault="00136886" w:rsidP="00B66EF1">
      <w:pPr>
        <w:pStyle w:val="Punktlista"/>
        <w:rPr>
          <w:lang w:val="en-GB"/>
        </w:rPr>
      </w:pPr>
      <w:r w:rsidRPr="0085408F">
        <w:rPr>
          <w:lang w:val="en-GB"/>
        </w:rPr>
        <w:t>Certificate from pilot certification</w:t>
      </w:r>
    </w:p>
    <w:p w14:paraId="3558E288" w14:textId="77777777" w:rsidR="00136886" w:rsidRPr="0085408F" w:rsidRDefault="00136886" w:rsidP="00B66EF1">
      <w:pPr>
        <w:pStyle w:val="Punktlista"/>
        <w:rPr>
          <w:lang w:val="en-GB"/>
        </w:rPr>
      </w:pPr>
      <w:r w:rsidRPr="0085408F">
        <w:rPr>
          <w:lang w:val="en-GB"/>
        </w:rPr>
        <w:t>Certification report from pilot certification</w:t>
      </w:r>
    </w:p>
    <w:p w14:paraId="2DF74E0E" w14:textId="77777777" w:rsidR="00136886" w:rsidRPr="0085408F" w:rsidRDefault="00136886" w:rsidP="00B66EF1">
      <w:pPr>
        <w:pStyle w:val="Punktlista"/>
        <w:rPr>
          <w:lang w:val="en-GB"/>
        </w:rPr>
      </w:pPr>
      <w:r w:rsidRPr="0085408F">
        <w:rPr>
          <w:lang w:val="en-GB"/>
        </w:rPr>
        <w:t>Evaluation Technical Report (ETR) from pilot certification</w:t>
      </w:r>
    </w:p>
    <w:p w14:paraId="037A2FFA" w14:textId="77777777" w:rsidR="00136886" w:rsidRPr="0085408F" w:rsidRDefault="00136886" w:rsidP="00CF1B19">
      <w:pPr>
        <w:pStyle w:val="Brdtext"/>
        <w:rPr>
          <w:lang w:val="en-GB"/>
        </w:rPr>
      </w:pPr>
      <w:r w:rsidRPr="0085408F">
        <w:rPr>
          <w:lang w:val="en-GB"/>
        </w:rPr>
        <w:t>See the application form for full descriptions of each document and any additional conditions.</w:t>
      </w:r>
    </w:p>
    <w:p w14:paraId="70EA0A5D" w14:textId="77777777" w:rsidR="00136886" w:rsidRPr="0085408F" w:rsidRDefault="00136886" w:rsidP="00C87243">
      <w:pPr>
        <w:pStyle w:val="Rubrik3"/>
        <w:rPr>
          <w:lang w:val="en-GB"/>
        </w:rPr>
      </w:pPr>
      <w:r w:rsidRPr="0085408F">
        <w:rPr>
          <w:lang w:val="en-GB"/>
        </w:rPr>
        <w:t>Fees</w:t>
      </w:r>
    </w:p>
    <w:p w14:paraId="26C9EBF6" w14:textId="20EE3DF8" w:rsidR="00136886" w:rsidRPr="0085408F" w:rsidRDefault="00812924" w:rsidP="00812924">
      <w:pPr>
        <w:pStyle w:val="Brdtext"/>
        <w:rPr>
          <w:lang w:val="en-GB"/>
        </w:rPr>
      </w:pPr>
      <w:r>
        <w:rPr>
          <w:lang w:val="en-GB"/>
        </w:rPr>
        <w:t>Please s</w:t>
      </w:r>
      <w:r w:rsidR="00136886" w:rsidRPr="0085408F">
        <w:rPr>
          <w:lang w:val="en-GB"/>
        </w:rPr>
        <w:t xml:space="preserve">ee FMV document </w:t>
      </w:r>
      <w:r w:rsidR="00136886" w:rsidRPr="0085408F">
        <w:rPr>
          <w:rStyle w:val="Stark"/>
          <w:b w:val="0"/>
          <w:bCs w:val="0"/>
          <w:lang w:val="en-GB"/>
        </w:rPr>
        <w:t>EP</w:t>
      </w:r>
      <w:r w:rsidR="00136886" w:rsidRPr="0085408F">
        <w:rPr>
          <w:rStyle w:val="Stark"/>
          <w:b w:val="0"/>
          <w:bCs w:val="0"/>
          <w:lang w:val="en-GB"/>
        </w:rPr>
        <w:noBreakHyphen/>
        <w:t>008</w:t>
      </w:r>
      <w:r w:rsidR="00136886" w:rsidRPr="00812924">
        <w:rPr>
          <w:rStyle w:val="Kursiv"/>
        </w:rPr>
        <w:t> Charges and fees</w:t>
      </w:r>
      <w:r w:rsidR="00136886" w:rsidRPr="0085408F">
        <w:rPr>
          <w:lang w:val="en-GB"/>
        </w:rPr>
        <w:t xml:space="preserve"> for the current fee schedule.</w:t>
      </w:r>
    </w:p>
    <w:p w14:paraId="319E71AB" w14:textId="77777777" w:rsidR="00136886" w:rsidRPr="0085408F" w:rsidRDefault="00136886" w:rsidP="00303305">
      <w:pPr>
        <w:pStyle w:val="Brdtext"/>
        <w:rPr>
          <w:lang w:val="en-GB"/>
        </w:rPr>
      </w:pPr>
    </w:p>
    <w:p w14:paraId="01255A64" w14:textId="2AD02C03" w:rsidR="00303305" w:rsidRPr="0085408F" w:rsidRDefault="00303305" w:rsidP="00303305">
      <w:pPr>
        <w:pStyle w:val="Rubrik1"/>
        <w:rPr>
          <w:lang w:val="en-GB"/>
        </w:rPr>
      </w:pPr>
      <w:bookmarkStart w:id="31" w:name="_Toc211235272"/>
      <w:r w:rsidRPr="0085408F">
        <w:rPr>
          <w:lang w:val="en-GB"/>
        </w:rPr>
        <w:lastRenderedPageBreak/>
        <w:t>Per Certificate Oversight</w:t>
      </w:r>
      <w:bookmarkEnd w:id="31"/>
    </w:p>
    <w:p w14:paraId="7BFB8471" w14:textId="77777777" w:rsidR="0009789C" w:rsidRPr="0085408F" w:rsidRDefault="0009789C" w:rsidP="0009789C">
      <w:pPr>
        <w:pStyle w:val="Rubrik2"/>
        <w:rPr>
          <w:lang w:val="en-GB"/>
        </w:rPr>
      </w:pPr>
      <w:bookmarkStart w:id="32" w:name="_Toc211235273"/>
      <w:r w:rsidRPr="0085408F">
        <w:rPr>
          <w:lang w:val="en-GB"/>
        </w:rPr>
        <w:t>EUCC Certificates Eligible for CCRA Marking</w:t>
      </w:r>
      <w:bookmarkEnd w:id="32"/>
    </w:p>
    <w:p w14:paraId="7B14E32D" w14:textId="77777777" w:rsidR="0009789C" w:rsidRPr="0085408F" w:rsidRDefault="0009789C" w:rsidP="0009789C">
      <w:pPr>
        <w:pStyle w:val="Rubrik3"/>
        <w:rPr>
          <w:lang w:val="en-GB"/>
        </w:rPr>
      </w:pPr>
      <w:r w:rsidRPr="0085408F">
        <w:rPr>
          <w:lang w:val="en-GB"/>
        </w:rPr>
        <w:t>Regulatory Clarification</w:t>
      </w:r>
    </w:p>
    <w:p w14:paraId="6B5C2690" w14:textId="77777777" w:rsidR="0009789C" w:rsidRPr="0085408F" w:rsidRDefault="0009789C" w:rsidP="0009789C">
      <w:pPr>
        <w:pStyle w:val="Brdtext"/>
        <w:rPr>
          <w:lang w:val="en-GB"/>
        </w:rPr>
      </w:pPr>
      <w:r w:rsidRPr="0085408F">
        <w:rPr>
          <w:lang w:val="en-GB"/>
        </w:rPr>
        <w:t>Following a clarification by the European Commission, it is now possible for certificates issued under the EU Cybersecurity Act (Regulation (EU) 2019/881) and the EU Common Criteria Certification Scheme (EUCC, Regulation (EU) 2024/482) to be additionally approved to bear the Common Criteria Certification Mark of the CCRA. This co</w:t>
      </w:r>
      <w:r w:rsidRPr="0085408F">
        <w:rPr>
          <w:lang w:val="en-GB"/>
        </w:rPr>
        <w:noBreakHyphen/>
        <w:t>branding mechanism enhances the ability of European organisations to compete on the global stage.</w:t>
      </w:r>
    </w:p>
    <w:p w14:paraId="49404DD6" w14:textId="77777777" w:rsidR="0009789C" w:rsidRPr="0085408F" w:rsidRDefault="0009789C" w:rsidP="0009789C">
      <w:pPr>
        <w:pStyle w:val="Rubrik3"/>
        <w:rPr>
          <w:lang w:val="en-GB"/>
        </w:rPr>
      </w:pPr>
      <w:r w:rsidRPr="0085408F">
        <w:rPr>
          <w:lang w:val="en-GB"/>
        </w:rPr>
        <w:t>FMV’s Mandate</w:t>
      </w:r>
    </w:p>
    <w:p w14:paraId="42F6D765" w14:textId="77777777" w:rsidR="0009789C" w:rsidRPr="0085408F" w:rsidRDefault="0009789C" w:rsidP="0009789C">
      <w:pPr>
        <w:pStyle w:val="Brdtext"/>
        <w:rPr>
          <w:lang w:val="en-GB"/>
        </w:rPr>
      </w:pPr>
      <w:r w:rsidRPr="0085408F">
        <w:rPr>
          <w:lang w:val="en-GB"/>
        </w:rPr>
        <w:t>The Swedish Government has appointed the Swedish Defence Materiel Administration (FMV) as a CCRA Signatory. FMV is therefore responsible for receiving, processing and deciding on all applications from Conformity Assessment Bodies (CABs) that wish to affix the CCRA Common Criteria Mark to their EUCC</w:t>
      </w:r>
      <w:r w:rsidRPr="0085408F">
        <w:rPr>
          <w:lang w:val="en-GB"/>
        </w:rPr>
        <w:noBreakHyphen/>
        <w:t>issued certificates.</w:t>
      </w:r>
    </w:p>
    <w:p w14:paraId="54323A1B" w14:textId="0B9ED6B4" w:rsidR="0009789C" w:rsidRPr="0085408F" w:rsidRDefault="0009789C" w:rsidP="0009789C">
      <w:pPr>
        <w:pStyle w:val="Rubrik2"/>
        <w:rPr>
          <w:lang w:val="en-GB"/>
        </w:rPr>
      </w:pPr>
      <w:bookmarkStart w:id="33" w:name="_Toc211235274"/>
      <w:r w:rsidRPr="0085408F">
        <w:rPr>
          <w:lang w:val="en-GB"/>
        </w:rPr>
        <w:t>Workflow</w:t>
      </w:r>
      <w:bookmarkEnd w:id="33"/>
    </w:p>
    <w:p w14:paraId="25EBF6D3" w14:textId="77777777" w:rsidR="0009789C" w:rsidRPr="0085408F" w:rsidRDefault="0009789C" w:rsidP="00247D1A">
      <w:pPr>
        <w:pStyle w:val="Brdtext"/>
        <w:rPr>
          <w:lang w:val="en-GB"/>
        </w:rPr>
      </w:pPr>
      <w:r w:rsidRPr="0085408F">
        <w:rPr>
          <w:lang w:val="en-GB"/>
        </w:rPr>
        <w:t>To verify that an EUCC</w:t>
      </w:r>
      <w:r w:rsidRPr="0085408F">
        <w:rPr>
          <w:lang w:val="en-GB"/>
        </w:rPr>
        <w:noBreakHyphen/>
        <w:t>issued certificate satisfies the technical and administrative requirements of the CCRA, FMV’s processing is structured into three discrete phases:</w:t>
      </w:r>
    </w:p>
    <w:p w14:paraId="47DE47AE" w14:textId="714DBC5D" w:rsidR="00565C70" w:rsidRPr="0085408F" w:rsidRDefault="00565C70" w:rsidP="00892701">
      <w:pPr>
        <w:pStyle w:val="Punktlista"/>
        <w:rPr>
          <w:rStyle w:val="Stark"/>
          <w:b w:val="0"/>
          <w:bCs w:val="0"/>
          <w:lang w:val="en-GB"/>
        </w:rPr>
      </w:pPr>
      <w:r w:rsidRPr="0085408F">
        <w:rPr>
          <w:rStyle w:val="Stark"/>
          <w:b w:val="0"/>
          <w:bCs w:val="0"/>
          <w:lang w:val="en-GB"/>
        </w:rPr>
        <w:t>Application</w:t>
      </w:r>
    </w:p>
    <w:p w14:paraId="2784B1AD" w14:textId="4AA97CCE" w:rsidR="00565C70" w:rsidRPr="0085408F" w:rsidRDefault="00565C70" w:rsidP="00892701">
      <w:pPr>
        <w:pStyle w:val="Punktlista"/>
        <w:rPr>
          <w:rStyle w:val="Stark"/>
          <w:b w:val="0"/>
          <w:bCs w:val="0"/>
          <w:lang w:val="en-GB"/>
        </w:rPr>
      </w:pPr>
      <w:r w:rsidRPr="0085408F">
        <w:rPr>
          <w:rStyle w:val="Stark"/>
          <w:b w:val="0"/>
          <w:bCs w:val="0"/>
          <w:lang w:val="en-GB"/>
        </w:rPr>
        <w:t>Technical Assessment</w:t>
      </w:r>
    </w:p>
    <w:p w14:paraId="35F60074" w14:textId="3E891713" w:rsidR="00565C70" w:rsidRPr="0085408F" w:rsidRDefault="00565C70" w:rsidP="00892701">
      <w:pPr>
        <w:pStyle w:val="Punktlista"/>
        <w:rPr>
          <w:rStyle w:val="Stark"/>
          <w:b w:val="0"/>
          <w:bCs w:val="0"/>
          <w:lang w:val="en-GB"/>
        </w:rPr>
      </w:pPr>
      <w:r w:rsidRPr="0085408F">
        <w:rPr>
          <w:rStyle w:val="Stark"/>
          <w:b w:val="0"/>
          <w:bCs w:val="0"/>
          <w:lang w:val="en-GB"/>
        </w:rPr>
        <w:t>Decision</w:t>
      </w:r>
    </w:p>
    <w:p w14:paraId="2DAEDB7B" w14:textId="242CD201" w:rsidR="0009789C" w:rsidRDefault="002869C2" w:rsidP="0009789C">
      <w:pPr>
        <w:pStyle w:val="Rubrik2"/>
        <w:rPr>
          <w:lang w:val="en-GB"/>
        </w:rPr>
      </w:pPr>
      <w:bookmarkStart w:id="34" w:name="_Toc211235275"/>
      <w:r>
        <w:rPr>
          <w:lang w:val="en-GB"/>
        </w:rPr>
        <w:t>Application</w:t>
      </w:r>
      <w:bookmarkEnd w:id="34"/>
    </w:p>
    <w:p w14:paraId="3883BC67" w14:textId="77777777" w:rsidR="00A53DCF" w:rsidRDefault="00A53DCF" w:rsidP="002869C2">
      <w:pPr>
        <w:pStyle w:val="Brdtext"/>
        <w:rPr>
          <w:lang w:val="en-GB"/>
        </w:rPr>
      </w:pPr>
      <w:r>
        <w:rPr>
          <w:lang w:val="en-GB"/>
        </w:rPr>
        <w:t>During the application phase CSEC will:</w:t>
      </w:r>
    </w:p>
    <w:p w14:paraId="13264878" w14:textId="77777777" w:rsidR="00A53DCF" w:rsidRPr="0085408F" w:rsidRDefault="00A53DCF" w:rsidP="00A53DCF">
      <w:pPr>
        <w:pStyle w:val="Punktlista"/>
        <w:rPr>
          <w:lang w:val="en-GB"/>
        </w:rPr>
      </w:pPr>
      <w:r w:rsidRPr="0085408F">
        <w:rPr>
          <w:lang w:val="en-GB"/>
        </w:rPr>
        <w:t>Receive submission from the issuing Certification Body.</w:t>
      </w:r>
    </w:p>
    <w:p w14:paraId="3EB6D32C" w14:textId="77777777" w:rsidR="00A53DCF" w:rsidRPr="0085408F" w:rsidRDefault="00A53DCF" w:rsidP="00A53DCF">
      <w:pPr>
        <w:pStyle w:val="Punktlista"/>
        <w:rPr>
          <w:lang w:val="en-GB"/>
        </w:rPr>
      </w:pPr>
      <w:r w:rsidRPr="0085408F">
        <w:rPr>
          <w:lang w:val="en-GB"/>
        </w:rPr>
        <w:t>Perform administrative intake: verify completeness, assign case number, and issue invoice.</w:t>
      </w:r>
    </w:p>
    <w:p w14:paraId="15A9E4A1" w14:textId="2F1FDCB4" w:rsidR="002869C2" w:rsidRPr="0085408F" w:rsidRDefault="002869C2" w:rsidP="002869C2">
      <w:pPr>
        <w:pStyle w:val="Brdtext"/>
        <w:rPr>
          <w:lang w:val="en-GB"/>
        </w:rPr>
      </w:pPr>
      <w:r w:rsidRPr="0085408F">
        <w:rPr>
          <w:lang w:val="en-GB"/>
        </w:rPr>
        <w:t xml:space="preserve">The goal is an efficient certification process in-line with CCRA requirements. Input is the application form, draft ST, and assessment plan. Output is a statement by </w:t>
      </w:r>
      <w:r w:rsidR="00892701">
        <w:rPr>
          <w:lang w:val="en-GB"/>
        </w:rPr>
        <w:t>CSEC t</w:t>
      </w:r>
      <w:r w:rsidRPr="0085408F">
        <w:rPr>
          <w:lang w:val="en-GB"/>
        </w:rPr>
        <w:t xml:space="preserve">hat the commercial CB may continue with the certification under the CCRA. </w:t>
      </w:r>
    </w:p>
    <w:p w14:paraId="2826C1DF" w14:textId="5C8341DC" w:rsidR="0009789C" w:rsidRPr="0085408F" w:rsidRDefault="0009789C" w:rsidP="00D55055">
      <w:pPr>
        <w:pStyle w:val="Rubrik3"/>
        <w:rPr>
          <w:rStyle w:val="Stark"/>
          <w:b/>
          <w:bCs/>
        </w:rPr>
      </w:pPr>
      <w:r w:rsidRPr="0085408F">
        <w:rPr>
          <w:rStyle w:val="Stark"/>
          <w:b/>
          <w:bCs/>
        </w:rPr>
        <w:t xml:space="preserve">Application </w:t>
      </w:r>
    </w:p>
    <w:p w14:paraId="5F82BC1E" w14:textId="335D274E" w:rsidR="0085408F" w:rsidRPr="00BC751A" w:rsidRDefault="0085408F" w:rsidP="00BC751A">
      <w:pPr>
        <w:pStyle w:val="Brdtext"/>
        <w:rPr>
          <w:lang w:val="en-US"/>
        </w:rPr>
      </w:pPr>
      <w:r w:rsidRPr="00BC751A">
        <w:rPr>
          <w:lang w:val="en-US"/>
        </w:rPr>
        <w:t xml:space="preserve">The application is made using EP-306 </w:t>
      </w:r>
      <w:r w:rsidRPr="00BC751A">
        <w:rPr>
          <w:rStyle w:val="BrdtextKursivCharChar"/>
          <w:lang w:val="en-US"/>
        </w:rPr>
        <w:t>Ansökan om godkännande av CCRA-logotyp på certifikat</w:t>
      </w:r>
      <w:r w:rsidR="00BC751A" w:rsidRPr="00BC751A">
        <w:rPr>
          <w:rStyle w:val="BrdtextKursivCharChar"/>
          <w:lang w:val="en-US"/>
        </w:rPr>
        <w:t xml:space="preserve"> </w:t>
      </w:r>
      <w:r w:rsidR="00BC751A" w:rsidRPr="00BC751A">
        <w:rPr>
          <w:lang w:val="en-US"/>
        </w:rPr>
        <w:t>that may be found at</w:t>
      </w:r>
      <w:r w:rsidR="00BC751A" w:rsidRPr="00B66EF1">
        <w:rPr>
          <w:lang w:val="en-US"/>
        </w:rPr>
        <w:t xml:space="preserve"> CSEC’s website.</w:t>
      </w:r>
    </w:p>
    <w:p w14:paraId="71E846B9" w14:textId="77777777" w:rsidR="0009789C" w:rsidRPr="0085408F" w:rsidRDefault="0009789C" w:rsidP="00565C70">
      <w:pPr>
        <w:pStyle w:val="Punktlista"/>
        <w:rPr>
          <w:lang w:val="en-GB"/>
        </w:rPr>
      </w:pPr>
      <w:r w:rsidRPr="0085408F">
        <w:rPr>
          <w:lang w:val="en-GB"/>
        </w:rPr>
        <w:t>The form must be completed in full (PDF) and submitted by the same CAB that issued the EUCC certificate.</w:t>
      </w:r>
    </w:p>
    <w:p w14:paraId="299B969F" w14:textId="6F96BCE3" w:rsidR="0009789C" w:rsidRPr="00BC751A" w:rsidRDefault="0009789C" w:rsidP="00BC751A">
      <w:pPr>
        <w:pStyle w:val="Punktlista"/>
        <w:rPr>
          <w:lang w:val="en-GB"/>
        </w:rPr>
      </w:pPr>
      <w:r w:rsidRPr="0085408F">
        <w:rPr>
          <w:lang w:val="en-GB"/>
        </w:rPr>
        <w:t>See the form for a complete checklist of required attachments and detailed procedural instructions</w:t>
      </w:r>
      <w:r w:rsidR="00BC751A">
        <w:rPr>
          <w:lang w:val="en-GB"/>
        </w:rPr>
        <w:t>.</w:t>
      </w:r>
    </w:p>
    <w:p w14:paraId="1CDAE37A" w14:textId="77777777" w:rsidR="00B84C45" w:rsidRPr="0085408F" w:rsidRDefault="0009789C" w:rsidP="00D55055">
      <w:pPr>
        <w:pStyle w:val="Rubrik3"/>
        <w:rPr>
          <w:rStyle w:val="Stark"/>
          <w:b/>
          <w:bCs/>
          <w:lang w:val="en-GB"/>
        </w:rPr>
      </w:pPr>
      <w:r w:rsidRPr="0085408F">
        <w:rPr>
          <w:rStyle w:val="Stark"/>
          <w:b/>
          <w:bCs/>
          <w:lang w:val="en-GB"/>
        </w:rPr>
        <w:t>Supporting Documentation</w:t>
      </w:r>
    </w:p>
    <w:p w14:paraId="50EE0B88" w14:textId="14585C55" w:rsidR="0009789C" w:rsidRPr="0085408F" w:rsidRDefault="0009789C" w:rsidP="00B84C45">
      <w:pPr>
        <w:pStyle w:val="Brdtext"/>
        <w:rPr>
          <w:lang w:val="en-GB"/>
        </w:rPr>
      </w:pPr>
      <w:r w:rsidRPr="0085408F">
        <w:rPr>
          <w:lang w:val="en-GB"/>
        </w:rPr>
        <w:t>Applicants must attach (but are not limited to) the following:</w:t>
      </w:r>
    </w:p>
    <w:p w14:paraId="4B5ED9C0" w14:textId="62827D16" w:rsidR="00D55055" w:rsidRDefault="00D55055" w:rsidP="00D55055">
      <w:pPr>
        <w:pStyle w:val="Punktlista"/>
        <w:rPr>
          <w:sz w:val="24"/>
        </w:rPr>
      </w:pPr>
      <w:r>
        <w:t>EUCC Certificate</w:t>
      </w:r>
    </w:p>
    <w:p w14:paraId="10D48454" w14:textId="5FE3556E" w:rsidR="00D55055" w:rsidRDefault="00D55055" w:rsidP="00D55055">
      <w:pPr>
        <w:pStyle w:val="Punktlista"/>
      </w:pPr>
      <w:r>
        <w:t>Draft Certificate</w:t>
      </w:r>
    </w:p>
    <w:p w14:paraId="43E53B5E" w14:textId="52C9D6D1" w:rsidR="00D55055" w:rsidRDefault="00D55055" w:rsidP="00D55055">
      <w:pPr>
        <w:pStyle w:val="Punktlista"/>
      </w:pPr>
      <w:r>
        <w:t>Certification Report</w:t>
      </w:r>
    </w:p>
    <w:p w14:paraId="4C236F79" w14:textId="520C2C4A" w:rsidR="00D55055" w:rsidRPr="00D55055" w:rsidRDefault="00D55055" w:rsidP="00D55055">
      <w:pPr>
        <w:pStyle w:val="Punktlista"/>
        <w:rPr>
          <w:lang w:val="en-US"/>
        </w:rPr>
      </w:pPr>
      <w:r w:rsidRPr="00D55055">
        <w:rPr>
          <w:lang w:val="en-US"/>
        </w:rPr>
        <w:lastRenderedPageBreak/>
        <w:t>Security Target (ST) for the intended certification (if the application concerns an IT product)</w:t>
      </w:r>
    </w:p>
    <w:p w14:paraId="06784522" w14:textId="0EEDE89C" w:rsidR="00D55055" w:rsidRPr="00D55055" w:rsidRDefault="00D55055" w:rsidP="00D55055">
      <w:pPr>
        <w:pStyle w:val="Punktlista"/>
        <w:rPr>
          <w:lang w:val="en-US"/>
        </w:rPr>
      </w:pPr>
      <w:r w:rsidRPr="00D55055">
        <w:rPr>
          <w:lang w:val="en-US"/>
        </w:rPr>
        <w:t>Protection Profile (PP) for the intended certification (if the application concerns a protection profile)</w:t>
      </w:r>
    </w:p>
    <w:p w14:paraId="4F00EA77" w14:textId="64D8ED47" w:rsidR="00D55055" w:rsidRDefault="00D55055" w:rsidP="00D55055">
      <w:pPr>
        <w:pStyle w:val="Punktlista"/>
      </w:pPr>
      <w:r>
        <w:t>Evaluation Technical Report (ETR)</w:t>
      </w:r>
    </w:p>
    <w:p w14:paraId="712FAB26" w14:textId="35B9D90B" w:rsidR="00D55055" w:rsidRDefault="00D55055" w:rsidP="00D55055">
      <w:pPr>
        <w:pStyle w:val="Punktlista"/>
      </w:pPr>
      <w:r>
        <w:t>Evaluation Work Plan</w:t>
      </w:r>
    </w:p>
    <w:p w14:paraId="4CC5BB6D" w14:textId="16CA1E64" w:rsidR="00D55055" w:rsidRPr="00D55055" w:rsidRDefault="00D55055" w:rsidP="00D55055">
      <w:pPr>
        <w:pStyle w:val="Punktlista"/>
        <w:rPr>
          <w:lang w:val="en-US"/>
        </w:rPr>
      </w:pPr>
      <w:r w:rsidRPr="00D55055">
        <w:rPr>
          <w:lang w:val="en-US"/>
        </w:rPr>
        <w:t>Cooperation Agreement with the contracted evaluation facility</w:t>
      </w:r>
    </w:p>
    <w:p w14:paraId="58B430B8" w14:textId="7982ED90" w:rsidR="00D55055" w:rsidRPr="00D55055" w:rsidRDefault="00D55055" w:rsidP="00D55055">
      <w:pPr>
        <w:pStyle w:val="Punktlista"/>
        <w:rPr>
          <w:lang w:val="en-US"/>
        </w:rPr>
      </w:pPr>
      <w:r w:rsidRPr="00D55055">
        <w:rPr>
          <w:lang w:val="en-US"/>
        </w:rPr>
        <w:t xml:space="preserve">Certificate of Registration (or: Company Registration Certificate – </w:t>
      </w:r>
      <w:r>
        <w:rPr>
          <w:lang w:val="en-US"/>
        </w:rPr>
        <w:t>depending on c</w:t>
      </w:r>
      <w:r w:rsidRPr="00D55055">
        <w:rPr>
          <w:lang w:val="en-US"/>
        </w:rPr>
        <w:t>ontext)</w:t>
      </w:r>
    </w:p>
    <w:p w14:paraId="63938E9E" w14:textId="77777777" w:rsidR="0009789C" w:rsidRPr="0085408F" w:rsidRDefault="0009789C" w:rsidP="00D55055">
      <w:pPr>
        <w:pStyle w:val="Rubrik3"/>
        <w:rPr>
          <w:lang w:val="en-GB"/>
        </w:rPr>
      </w:pPr>
      <w:r w:rsidRPr="0085408F">
        <w:rPr>
          <w:rStyle w:val="Stark"/>
          <w:b/>
          <w:bCs/>
          <w:lang w:val="en-GB"/>
        </w:rPr>
        <w:t>Submission</w:t>
      </w:r>
    </w:p>
    <w:p w14:paraId="5BD7EECE" w14:textId="335E9C28" w:rsidR="0009789C" w:rsidRDefault="00AB2ECD" w:rsidP="00D55055">
      <w:pPr>
        <w:pStyle w:val="Brdtext"/>
        <w:rPr>
          <w:rStyle w:val="HTML-kod"/>
          <w:rFonts w:ascii="Times New Roman" w:hAnsi="Times New Roman" w:cs="Times New Roman"/>
          <w:sz w:val="22"/>
          <w:szCs w:val="24"/>
          <w:lang w:val="en-GB"/>
        </w:rPr>
      </w:pPr>
      <w:r w:rsidRPr="00AB2ECD">
        <w:rPr>
          <w:lang w:val="en-GB"/>
        </w:rPr>
        <w:t xml:space="preserve">Email the PDF to </w:t>
      </w:r>
      <w:hyperlink r:id="rId21" w:history="1">
        <w:r w:rsidRPr="00AB2ECD">
          <w:rPr>
            <w:rStyle w:val="Hyperlnk"/>
            <w:lang w:val="en-GB"/>
          </w:rPr>
          <w:t>csec@fmv.se</w:t>
        </w:r>
      </w:hyperlink>
      <w:r w:rsidRPr="00AB2ECD">
        <w:rPr>
          <w:lang w:val="en-GB"/>
        </w:rPr>
        <w:t xml:space="preserve"> with the subject line</w:t>
      </w:r>
      <w:r w:rsidR="0009789C" w:rsidRPr="00AB2ECD">
        <w:rPr>
          <w:rStyle w:val="HTML-kod"/>
          <w:rFonts w:ascii="Times New Roman" w:hAnsi="Times New Roman" w:cs="Times New Roman"/>
          <w:sz w:val="22"/>
          <w:szCs w:val="24"/>
          <w:lang w:val="en-GB"/>
        </w:rPr>
        <w:t>: “Application for CCRA Marking of EUCC Certificate”</w:t>
      </w:r>
    </w:p>
    <w:p w14:paraId="768A7428" w14:textId="6ACBE247" w:rsidR="00A54C5A" w:rsidRPr="00AB2ECD" w:rsidRDefault="00A54C5A" w:rsidP="00D55055">
      <w:pPr>
        <w:pStyle w:val="Brdtext"/>
        <w:rPr>
          <w:rStyle w:val="HTML-kod"/>
          <w:rFonts w:ascii="Times New Roman" w:hAnsi="Times New Roman" w:cs="Times New Roman"/>
          <w:sz w:val="22"/>
          <w:szCs w:val="24"/>
          <w:lang w:val="en-GB"/>
        </w:rPr>
      </w:pPr>
      <w:r>
        <w:rPr>
          <w:rStyle w:val="HTML-kod"/>
          <w:rFonts w:ascii="Times New Roman" w:hAnsi="Times New Roman" w:cs="Times New Roman"/>
          <w:sz w:val="22"/>
          <w:szCs w:val="24"/>
          <w:lang w:val="en-GB"/>
        </w:rPr>
        <w:t>Confidential information may be encrypted using Kurir (if applicable) or PGP using the public key presented on CSEC:s web.</w:t>
      </w:r>
    </w:p>
    <w:p w14:paraId="05F13379" w14:textId="77777777" w:rsidR="0009789C" w:rsidRPr="0085408F" w:rsidRDefault="0009789C" w:rsidP="00D55055">
      <w:pPr>
        <w:pStyle w:val="Brdtext"/>
        <w:rPr>
          <w:lang w:val="en-GB"/>
        </w:rPr>
      </w:pPr>
      <w:r w:rsidRPr="0085408F">
        <w:rPr>
          <w:lang w:val="en-GB"/>
        </w:rPr>
        <w:t>Upon receipt, FMV will send an acknowledgment and formally commence processing.</w:t>
      </w:r>
    </w:p>
    <w:p w14:paraId="69600C0B" w14:textId="4ACDFB64" w:rsidR="002869C2" w:rsidRDefault="002869C2" w:rsidP="002869C2">
      <w:pPr>
        <w:pStyle w:val="Rubrik2"/>
        <w:rPr>
          <w:rStyle w:val="Stark"/>
          <w:b/>
          <w:bCs w:val="0"/>
          <w:lang w:val="en-GB"/>
        </w:rPr>
      </w:pPr>
      <w:bookmarkStart w:id="35" w:name="_Toc211235276"/>
      <w:r w:rsidRPr="0085408F">
        <w:rPr>
          <w:rStyle w:val="Stark"/>
          <w:b/>
          <w:bCs w:val="0"/>
          <w:lang w:val="en-GB"/>
        </w:rPr>
        <w:t>Technical Assessment</w:t>
      </w:r>
      <w:bookmarkEnd w:id="35"/>
    </w:p>
    <w:p w14:paraId="5B32102E" w14:textId="23265C5C" w:rsidR="00A53DCF" w:rsidRPr="00A53DCF" w:rsidRDefault="00A53DCF" w:rsidP="00A53DCF">
      <w:pPr>
        <w:pStyle w:val="Brdtext"/>
        <w:rPr>
          <w:lang w:val="en-GB"/>
        </w:rPr>
      </w:pPr>
      <w:r>
        <w:rPr>
          <w:lang w:val="en-GB"/>
        </w:rPr>
        <w:t>During the technical assessment CSEC will</w:t>
      </w:r>
    </w:p>
    <w:p w14:paraId="24BB00A0" w14:textId="77777777" w:rsidR="002869C2" w:rsidRPr="0085408F" w:rsidRDefault="002869C2" w:rsidP="002869C2">
      <w:pPr>
        <w:pStyle w:val="Punktlista"/>
        <w:rPr>
          <w:lang w:val="en-GB"/>
        </w:rPr>
      </w:pPr>
      <w:r w:rsidRPr="0085408F">
        <w:rPr>
          <w:lang w:val="en-GB"/>
        </w:rPr>
        <w:t>Confirm that the CAB possesses the requisite technical competence and resources to issue Common Criteria certificates.</w:t>
      </w:r>
    </w:p>
    <w:p w14:paraId="3513D2EB" w14:textId="53E4DAB8" w:rsidR="002869C2" w:rsidRDefault="002869C2" w:rsidP="002869C2">
      <w:pPr>
        <w:pStyle w:val="Punktlista"/>
        <w:rPr>
          <w:lang w:val="en-GB"/>
        </w:rPr>
      </w:pPr>
      <w:r w:rsidRPr="0085408F">
        <w:rPr>
          <w:lang w:val="en-GB"/>
        </w:rPr>
        <w:t>Ensure the EUCC process aligns fully with CCRA rules on evaluation rigor, transparency, and procedural integrity.</w:t>
      </w:r>
    </w:p>
    <w:p w14:paraId="605F79F4" w14:textId="487A6FB5" w:rsidR="00A53DCF" w:rsidRDefault="00A53DCF" w:rsidP="00A53DCF">
      <w:pPr>
        <w:pStyle w:val="Rubrik3"/>
        <w:rPr>
          <w:lang w:val="en-GB"/>
        </w:rPr>
      </w:pPr>
      <w:r w:rsidRPr="0085408F">
        <w:rPr>
          <w:lang w:val="en-GB"/>
        </w:rPr>
        <w:t>ETR and CR phase</w:t>
      </w:r>
    </w:p>
    <w:p w14:paraId="6F5BB773" w14:textId="09321EE4" w:rsidR="00A53DCF" w:rsidRPr="0085408F" w:rsidRDefault="00A53DCF" w:rsidP="00A53DCF">
      <w:pPr>
        <w:pStyle w:val="Brdtext"/>
        <w:rPr>
          <w:lang w:val="en-GB"/>
        </w:rPr>
      </w:pPr>
      <w:r w:rsidRPr="0085408F">
        <w:rPr>
          <w:lang w:val="en-GB"/>
        </w:rPr>
        <w:t>The goal</w:t>
      </w:r>
      <w:r w:rsidR="002F0E9A" w:rsidRPr="002F0E9A">
        <w:rPr>
          <w:lang w:val="en-US"/>
        </w:rPr>
        <w:t xml:space="preserve"> of the ETR and CR phases are to </w:t>
      </w:r>
      <w:r w:rsidRPr="0085408F">
        <w:rPr>
          <w:lang w:val="en-GB"/>
        </w:rPr>
        <w:t>verifi</w:t>
      </w:r>
      <w:r w:rsidR="002F0E9A" w:rsidRPr="002F0E9A">
        <w:rPr>
          <w:lang w:val="en-US"/>
        </w:rPr>
        <w:t>y</w:t>
      </w:r>
      <w:r w:rsidRPr="0085408F">
        <w:rPr>
          <w:lang w:val="en-GB"/>
        </w:rPr>
        <w:t xml:space="preserve"> that evaluation and certification is in line with the CCRA requirements. Input is all technical reports, certification report, draft certificate, and statement that all action items, including non-conformities. are closed. Output is formal approval by the CCRA participant to the CAB that CCRA marking can be placed on the certificate, which will then be published on the CC Portal by the CCRA participant.</w:t>
      </w:r>
    </w:p>
    <w:p w14:paraId="0DA7B7CA" w14:textId="5F2D3718" w:rsidR="00A53DCF" w:rsidRPr="0085408F" w:rsidRDefault="00A53DCF" w:rsidP="008A386A">
      <w:pPr>
        <w:pStyle w:val="Brdtext"/>
        <w:rPr>
          <w:lang w:val="en-GB"/>
        </w:rPr>
      </w:pPr>
      <w:r w:rsidRPr="0085408F">
        <w:rPr>
          <w:lang w:val="en-GB"/>
        </w:rPr>
        <w:t xml:space="preserve">The oversight process is flexible enough to be performed only at the end of the certification process. If the oversight identifies issues, then the certificate will not be allowed to have the CCRA mark, with no </w:t>
      </w:r>
      <w:r w:rsidR="008A386A" w:rsidRPr="0085408F">
        <w:rPr>
          <w:lang w:val="en-GB"/>
        </w:rPr>
        <w:t>effect</w:t>
      </w:r>
      <w:r w:rsidRPr="0085408F">
        <w:rPr>
          <w:lang w:val="en-GB"/>
        </w:rPr>
        <w:t xml:space="preserve"> on the EUCC certificate. It is also possible that this oversight could be performed after the EUCC certificate has already been issued and is part of the assessment under the rules of the shadow certification. The approval by the CCRA participant would be for the EUCC certificate to be reissued by the CB with the addition of the CCRA mark.</w:t>
      </w:r>
    </w:p>
    <w:p w14:paraId="548F3E36" w14:textId="77777777" w:rsidR="002869C2" w:rsidRPr="0085408F" w:rsidRDefault="002869C2" w:rsidP="002869C2">
      <w:pPr>
        <w:pStyle w:val="Rubrik2"/>
        <w:rPr>
          <w:rStyle w:val="Stark"/>
          <w:b/>
          <w:bCs w:val="0"/>
          <w:lang w:val="en-GB"/>
        </w:rPr>
      </w:pPr>
      <w:bookmarkStart w:id="36" w:name="_Toc211235277"/>
      <w:r w:rsidRPr="0085408F">
        <w:rPr>
          <w:rStyle w:val="Stark"/>
          <w:b/>
          <w:bCs w:val="0"/>
          <w:lang w:val="en-GB"/>
        </w:rPr>
        <w:t>Decision</w:t>
      </w:r>
      <w:bookmarkEnd w:id="36"/>
    </w:p>
    <w:p w14:paraId="16528A57" w14:textId="77777777" w:rsidR="002869C2" w:rsidRPr="0085408F" w:rsidRDefault="002869C2" w:rsidP="002869C2">
      <w:pPr>
        <w:pStyle w:val="Punktlista"/>
        <w:rPr>
          <w:lang w:val="en-GB"/>
        </w:rPr>
      </w:pPr>
      <w:r w:rsidRPr="0085408F">
        <w:rPr>
          <w:lang w:val="en-GB"/>
        </w:rPr>
        <w:t>Issue formal approval for applications meeting all criteria.</w:t>
      </w:r>
    </w:p>
    <w:p w14:paraId="7791F495" w14:textId="77777777" w:rsidR="002869C2" w:rsidRPr="0085408F" w:rsidRDefault="002869C2" w:rsidP="002869C2">
      <w:pPr>
        <w:pStyle w:val="Punktlista"/>
        <w:rPr>
          <w:lang w:val="en-GB"/>
        </w:rPr>
      </w:pPr>
      <w:r w:rsidRPr="0085408F">
        <w:rPr>
          <w:lang w:val="en-GB"/>
        </w:rPr>
        <w:t>Document rationale for approvals or rejections; provide the CAB with an opportunity to appeal adverse decisions.</w:t>
      </w:r>
    </w:p>
    <w:p w14:paraId="555564B5" w14:textId="77777777" w:rsidR="0009789C" w:rsidRPr="0085408F" w:rsidRDefault="0009789C" w:rsidP="0009789C">
      <w:pPr>
        <w:pStyle w:val="Rubrik2"/>
        <w:rPr>
          <w:lang w:val="en-GB"/>
        </w:rPr>
      </w:pPr>
      <w:bookmarkStart w:id="37" w:name="_Toc211235278"/>
      <w:r w:rsidRPr="0085408F">
        <w:rPr>
          <w:lang w:val="en-GB"/>
        </w:rPr>
        <w:t>Fees</w:t>
      </w:r>
      <w:bookmarkEnd w:id="37"/>
    </w:p>
    <w:p w14:paraId="1058DC8E" w14:textId="77777777" w:rsidR="0009789C" w:rsidRPr="0085408F" w:rsidRDefault="0009789C" w:rsidP="00B84C45">
      <w:pPr>
        <w:pStyle w:val="Brdtext"/>
        <w:rPr>
          <w:lang w:val="en-GB"/>
        </w:rPr>
      </w:pPr>
      <w:r w:rsidRPr="0085408F">
        <w:rPr>
          <w:lang w:val="en-GB"/>
        </w:rPr>
        <w:t>An invoice is issued upon confirmation of a complete application.</w:t>
      </w:r>
    </w:p>
    <w:p w14:paraId="4875DD0D" w14:textId="77777777" w:rsidR="00CD613E" w:rsidRPr="0085408F" w:rsidRDefault="00CD613E" w:rsidP="00CD613E">
      <w:pPr>
        <w:pStyle w:val="Brdtext"/>
        <w:rPr>
          <w:lang w:val="en-GB"/>
        </w:rPr>
      </w:pPr>
      <w:r>
        <w:rPr>
          <w:lang w:val="en-GB"/>
        </w:rPr>
        <w:t>Please s</w:t>
      </w:r>
      <w:r w:rsidRPr="0085408F">
        <w:rPr>
          <w:lang w:val="en-GB"/>
        </w:rPr>
        <w:t xml:space="preserve">ee FMV document </w:t>
      </w:r>
      <w:r w:rsidRPr="0085408F">
        <w:rPr>
          <w:rStyle w:val="Stark"/>
          <w:b w:val="0"/>
          <w:bCs w:val="0"/>
          <w:lang w:val="en-GB"/>
        </w:rPr>
        <w:t>EP</w:t>
      </w:r>
      <w:r w:rsidRPr="0085408F">
        <w:rPr>
          <w:rStyle w:val="Stark"/>
          <w:b w:val="0"/>
          <w:bCs w:val="0"/>
          <w:lang w:val="en-GB"/>
        </w:rPr>
        <w:noBreakHyphen/>
        <w:t>008</w:t>
      </w:r>
      <w:r w:rsidRPr="00812924">
        <w:rPr>
          <w:rStyle w:val="Kursiv"/>
        </w:rPr>
        <w:t> Charges and fees</w:t>
      </w:r>
      <w:r w:rsidRPr="0085408F">
        <w:rPr>
          <w:lang w:val="en-GB"/>
        </w:rPr>
        <w:t xml:space="preserve"> for the current fee schedule.</w:t>
      </w:r>
    </w:p>
    <w:p w14:paraId="4ACE2EFD" w14:textId="77777777" w:rsidR="00E8257A" w:rsidRPr="0085408F" w:rsidRDefault="00E8257A" w:rsidP="004D3ED7">
      <w:pPr>
        <w:pStyle w:val="Brdtext"/>
        <w:rPr>
          <w:lang w:val="en-GB"/>
        </w:rPr>
      </w:pPr>
    </w:p>
    <w:p w14:paraId="5F5CCC12" w14:textId="1AA8DE28" w:rsidR="00303305" w:rsidRPr="0085408F" w:rsidRDefault="00303305" w:rsidP="00303305">
      <w:pPr>
        <w:pStyle w:val="Rubrik1"/>
        <w:rPr>
          <w:lang w:val="en-GB"/>
        </w:rPr>
      </w:pPr>
      <w:bookmarkStart w:id="38" w:name="_Toc211235279"/>
      <w:r w:rsidRPr="0085408F">
        <w:rPr>
          <w:lang w:val="en-GB"/>
        </w:rPr>
        <w:lastRenderedPageBreak/>
        <w:t>Shadowing and VPA</w:t>
      </w:r>
      <w:bookmarkEnd w:id="38"/>
    </w:p>
    <w:p w14:paraId="2B22D784" w14:textId="4F996653" w:rsidR="005832FF" w:rsidRPr="004F470D" w:rsidRDefault="005832FF" w:rsidP="005832FF">
      <w:pPr>
        <w:pStyle w:val="Brdtext"/>
        <w:rPr>
          <w:szCs w:val="22"/>
          <w:lang w:val="en-US"/>
        </w:rPr>
      </w:pPr>
      <w:r w:rsidRPr="005832FF">
        <w:rPr>
          <w:lang w:val="en-US"/>
        </w:rPr>
        <w:t xml:space="preserve">To become a member of the </w:t>
      </w:r>
      <w:r w:rsidR="002F0E9A" w:rsidRPr="002F0E9A">
        <w:rPr>
          <w:lang w:val="en-US"/>
        </w:rPr>
        <w:t>CCRA</w:t>
      </w:r>
      <w:r w:rsidRPr="005832FF">
        <w:rPr>
          <w:lang w:val="en-US"/>
        </w:rPr>
        <w:t xml:space="preserve"> the Certificate Authorising Participant has to undergo a shadow certification according to the regulation </w:t>
      </w:r>
      <w:hyperlink r:id="rId22" w:history="1">
        <w:r w:rsidRPr="004F470D">
          <w:rPr>
            <w:rStyle w:val="Hyperlnk"/>
            <w:b/>
            <w:bCs/>
            <w:color w:val="0938A5"/>
            <w:szCs w:val="22"/>
            <w:lang w:val="en-US"/>
          </w:rPr>
          <w:t>2004-07-001</w:t>
        </w:r>
      </w:hyperlink>
      <w:r w:rsidRPr="004F470D">
        <w:rPr>
          <w:rStyle w:val="Hyperlnk"/>
          <w:b/>
          <w:bCs/>
          <w:color w:val="0938A5"/>
          <w:szCs w:val="22"/>
          <w:lang w:val="en-US"/>
        </w:rPr>
        <w:t xml:space="preserve"> </w:t>
      </w:r>
      <w:r w:rsidRPr="006A18D9">
        <w:rPr>
          <w:rStyle w:val="BrdtextKursivCharChar"/>
          <w:lang w:val="en-US"/>
        </w:rPr>
        <w:t>Conducting Shadow Certification</w:t>
      </w:r>
      <w:r w:rsidRPr="005832FF">
        <w:rPr>
          <w:lang w:val="en-US"/>
        </w:rPr>
        <w:t>s</w:t>
      </w:r>
      <w:r w:rsidR="00482D03">
        <w:rPr>
          <w:lang w:val="en-US"/>
        </w:rPr>
        <w:t xml:space="preserve">. </w:t>
      </w:r>
    </w:p>
    <w:p w14:paraId="4317FE2F" w14:textId="4AF7560B" w:rsidR="004F470D" w:rsidRDefault="004F470D" w:rsidP="006A18D9">
      <w:pPr>
        <w:pStyle w:val="Brdtext"/>
        <w:rPr>
          <w:rStyle w:val="BrdtextKursivCharChar"/>
          <w:lang w:val="en-US"/>
        </w:rPr>
      </w:pPr>
      <w:r w:rsidRPr="004F470D">
        <w:rPr>
          <w:szCs w:val="22"/>
          <w:lang w:val="en-US"/>
        </w:rPr>
        <w:t xml:space="preserve">Certificate Authorising Participant will be assessed regularly during </w:t>
      </w:r>
      <w:r w:rsidR="006A18D9">
        <w:rPr>
          <w:szCs w:val="22"/>
          <w:lang w:val="en-US"/>
        </w:rPr>
        <w:t xml:space="preserve">Voluntary Periodic Assessments (VPA) according to the regulation </w:t>
      </w:r>
      <w:hyperlink r:id="rId23" w:history="1">
        <w:r w:rsidRPr="004F470D">
          <w:rPr>
            <w:rStyle w:val="Hyperlnk"/>
            <w:b/>
            <w:bCs/>
            <w:color w:val="0938A5"/>
            <w:szCs w:val="22"/>
            <w:lang w:val="en-US"/>
          </w:rPr>
          <w:t>005-06-021</w:t>
        </w:r>
      </w:hyperlink>
      <w:r w:rsidR="006A18D9" w:rsidRPr="006A18D9">
        <w:rPr>
          <w:rStyle w:val="BrdtextKursivCharChar"/>
          <w:lang w:val="en-US"/>
        </w:rPr>
        <w:t xml:space="preserve"> </w:t>
      </w:r>
      <w:r w:rsidRPr="006A18D9">
        <w:rPr>
          <w:rStyle w:val="BrdtextKursivCharChar"/>
          <w:lang w:val="en-US"/>
        </w:rPr>
        <w:t>Conducting Voluntary Periodic Assessments of Schemes Participating in the CCRA</w:t>
      </w:r>
      <w:r w:rsidR="006A18D9">
        <w:rPr>
          <w:rStyle w:val="BrdtextKursivCharChar"/>
          <w:lang w:val="en-US"/>
        </w:rPr>
        <w:t>.</w:t>
      </w:r>
    </w:p>
    <w:p w14:paraId="7C528FD5" w14:textId="0DACC050" w:rsidR="0040249B" w:rsidRPr="0085408F" w:rsidRDefault="0040249B" w:rsidP="0040249B">
      <w:pPr>
        <w:pStyle w:val="Brdtext"/>
        <w:rPr>
          <w:lang w:val="en-GB"/>
        </w:rPr>
      </w:pPr>
      <w:r w:rsidRPr="00FE7A66">
        <w:rPr>
          <w:lang w:val="en-GB"/>
        </w:rPr>
        <w:t xml:space="preserve">The purpose of shadow certification ant the VPA is to determine that a </w:t>
      </w:r>
      <w:r w:rsidR="00FE7A66" w:rsidRPr="00FE7A66">
        <w:rPr>
          <w:lang w:val="en-GB"/>
        </w:rPr>
        <w:t xml:space="preserve">Certificate Authorising Participant, together with its licensed CBs </w:t>
      </w:r>
      <w:r w:rsidRPr="00FE7A66">
        <w:rPr>
          <w:lang w:val="en-GB"/>
        </w:rPr>
        <w:t xml:space="preserve">complies with the requirements </w:t>
      </w:r>
      <w:r w:rsidR="00FE7A66" w:rsidRPr="00FE7A66">
        <w:rPr>
          <w:lang w:val="en-GB"/>
        </w:rPr>
        <w:t xml:space="preserve">of the </w:t>
      </w:r>
      <w:r w:rsidR="00FE7A66" w:rsidRPr="00FE7A66">
        <w:rPr>
          <w:rFonts w:ascii="Tahoma" w:hAnsi="Tahoma" w:cs="Tahoma"/>
          <w:color w:val="0B0017"/>
          <w:sz w:val="20"/>
          <w:szCs w:val="20"/>
          <w:shd w:val="clear" w:color="auto" w:fill="E8E8EE"/>
          <w:lang w:val="en-US"/>
        </w:rPr>
        <w:t> </w:t>
      </w:r>
      <w:hyperlink r:id="rId24" w:history="1">
        <w:r w:rsidR="00FE7A66" w:rsidRPr="00FE7A66">
          <w:rPr>
            <w:rStyle w:val="Hyperlnk"/>
            <w:rFonts w:ascii="Tahoma" w:hAnsi="Tahoma" w:cs="Tahoma"/>
            <w:b/>
            <w:bCs/>
            <w:color w:val="0938A5"/>
            <w:sz w:val="19"/>
            <w:szCs w:val="19"/>
            <w:shd w:val="clear" w:color="auto" w:fill="E8E8EE"/>
            <w:lang w:val="en-US"/>
          </w:rPr>
          <w:t>Common Criteria Recognition Arrangement</w:t>
        </w:r>
      </w:hyperlink>
      <w:r w:rsidR="00FE7A66" w:rsidRPr="00FE7A66">
        <w:rPr>
          <w:rFonts w:ascii="Tahoma" w:hAnsi="Tahoma" w:cs="Tahoma"/>
          <w:color w:val="0B0017"/>
          <w:sz w:val="20"/>
          <w:szCs w:val="20"/>
          <w:shd w:val="clear" w:color="auto" w:fill="E8E8EE"/>
          <w:lang w:val="en-US"/>
        </w:rPr>
        <w:t xml:space="preserve"> (CCRA), </w:t>
      </w:r>
      <w:r w:rsidRPr="00FE7A66">
        <w:rPr>
          <w:lang w:val="en-GB"/>
        </w:rPr>
        <w:t>(Annex</w:t>
      </w:r>
      <w:r w:rsidRPr="0085408F">
        <w:rPr>
          <w:lang w:val="en-GB"/>
        </w:rPr>
        <w:t xml:space="preserve">es B, C and G). </w:t>
      </w:r>
    </w:p>
    <w:p w14:paraId="66ED925D" w14:textId="71AC9435" w:rsidR="006A18D9" w:rsidRPr="004F470D" w:rsidRDefault="006A18D9" w:rsidP="006A18D9">
      <w:pPr>
        <w:pStyle w:val="Brdtext"/>
        <w:rPr>
          <w:color w:val="0B0017"/>
          <w:szCs w:val="22"/>
          <w:lang w:val="en-US"/>
        </w:rPr>
      </w:pPr>
      <w:r>
        <w:rPr>
          <w:lang w:val="en-US"/>
        </w:rPr>
        <w:t xml:space="preserve">Commercial Certification Bodies licensed by a </w:t>
      </w:r>
      <w:r w:rsidRPr="005832FF">
        <w:rPr>
          <w:lang w:val="en-US"/>
        </w:rPr>
        <w:t>Certificate Au</w:t>
      </w:r>
      <w:r w:rsidRPr="004F470D">
        <w:rPr>
          <w:szCs w:val="22"/>
          <w:lang w:val="en-US"/>
        </w:rPr>
        <w:t xml:space="preserve">thorising Participant will be reviewed during </w:t>
      </w:r>
      <w:r>
        <w:rPr>
          <w:szCs w:val="22"/>
          <w:lang w:val="en-US"/>
        </w:rPr>
        <w:t>S</w:t>
      </w:r>
      <w:r w:rsidR="00E92AF8">
        <w:rPr>
          <w:szCs w:val="22"/>
          <w:lang w:val="en-US"/>
        </w:rPr>
        <w:t>hadowing and VPAs</w:t>
      </w:r>
      <w:r w:rsidRPr="004F470D">
        <w:rPr>
          <w:szCs w:val="22"/>
          <w:lang w:val="en-US"/>
        </w:rPr>
        <w:t>.</w:t>
      </w:r>
    </w:p>
    <w:p w14:paraId="62C84B68" w14:textId="68641240" w:rsidR="00482D03" w:rsidRDefault="00482D03" w:rsidP="005832FF">
      <w:pPr>
        <w:pStyle w:val="Brdtext"/>
        <w:rPr>
          <w:lang w:val="en-US"/>
        </w:rPr>
      </w:pPr>
      <w:r>
        <w:rPr>
          <w:lang w:val="en-US"/>
        </w:rPr>
        <w:t xml:space="preserve">CSEC is already </w:t>
      </w:r>
      <w:r w:rsidR="004F470D">
        <w:rPr>
          <w:lang w:val="en-US"/>
        </w:rPr>
        <w:t xml:space="preserve">approved as a </w:t>
      </w:r>
      <w:r w:rsidR="004F470D" w:rsidRPr="005832FF">
        <w:rPr>
          <w:lang w:val="en-US"/>
        </w:rPr>
        <w:t>Certificate Authorising Participant</w:t>
      </w:r>
      <w:r w:rsidR="006A18D9">
        <w:rPr>
          <w:lang w:val="en-US"/>
        </w:rPr>
        <w:t xml:space="preserve"> meaning that it is the VPA that </w:t>
      </w:r>
      <w:r w:rsidR="00E92AF8">
        <w:rPr>
          <w:lang w:val="en-US"/>
        </w:rPr>
        <w:t>is relevant for us.</w:t>
      </w:r>
    </w:p>
    <w:p w14:paraId="7DB2CDE6" w14:textId="0B765137" w:rsidR="0040249B" w:rsidRDefault="00E92AF8" w:rsidP="005832FF">
      <w:pPr>
        <w:pStyle w:val="Brdtext"/>
        <w:rPr>
          <w:lang w:val="en-US"/>
        </w:rPr>
      </w:pPr>
      <w:r>
        <w:rPr>
          <w:lang w:val="en-US"/>
        </w:rPr>
        <w:t>Commercial C</w:t>
      </w:r>
      <w:r w:rsidR="0040249B">
        <w:rPr>
          <w:lang w:val="en-US"/>
        </w:rPr>
        <w:t>Bs</w:t>
      </w:r>
      <w:r>
        <w:rPr>
          <w:lang w:val="en-US"/>
        </w:rPr>
        <w:t xml:space="preserve"> licensed by CSEC will need to </w:t>
      </w:r>
      <w:r w:rsidR="0040249B">
        <w:rPr>
          <w:lang w:val="en-US"/>
        </w:rPr>
        <w:t xml:space="preserve">participate in </w:t>
      </w:r>
      <w:r>
        <w:rPr>
          <w:lang w:val="en-US"/>
        </w:rPr>
        <w:t>the VPA</w:t>
      </w:r>
      <w:r w:rsidR="0040249B">
        <w:rPr>
          <w:lang w:val="en-US"/>
        </w:rPr>
        <w:t xml:space="preserve">. </w:t>
      </w:r>
    </w:p>
    <w:p w14:paraId="0A8F4557" w14:textId="77777777" w:rsidR="0040249B" w:rsidRDefault="0040249B" w:rsidP="005832FF">
      <w:pPr>
        <w:pStyle w:val="Brdtext"/>
        <w:rPr>
          <w:lang w:val="en-US"/>
        </w:rPr>
      </w:pPr>
      <w:r>
        <w:rPr>
          <w:lang w:val="en-US"/>
        </w:rPr>
        <w:t>The VPA procedure may consist of:</w:t>
      </w:r>
    </w:p>
    <w:p w14:paraId="621D0E92" w14:textId="02E670BE" w:rsidR="00E92AF8" w:rsidRPr="0040249B" w:rsidRDefault="0040249B" w:rsidP="0040249B">
      <w:pPr>
        <w:pStyle w:val="Punktlista"/>
        <w:rPr>
          <w:lang w:val="en-US"/>
        </w:rPr>
      </w:pPr>
      <w:r w:rsidRPr="0040249B">
        <w:rPr>
          <w:lang w:val="en-US"/>
        </w:rPr>
        <w:t>a review of at least one certificate from each commercial CB</w:t>
      </w:r>
    </w:p>
    <w:p w14:paraId="5D7FCB1D" w14:textId="03FF8648" w:rsidR="0040249B" w:rsidRDefault="0040249B" w:rsidP="0040249B">
      <w:pPr>
        <w:pStyle w:val="Punktlista"/>
        <w:rPr>
          <w:lang w:val="en-US"/>
        </w:rPr>
      </w:pPr>
      <w:r>
        <w:rPr>
          <w:lang w:val="en-US"/>
        </w:rPr>
        <w:t>interviews with certifiers from the commercial CBs</w:t>
      </w:r>
    </w:p>
    <w:p w14:paraId="7CCF3CB6" w14:textId="0D0CDC0B" w:rsidR="0040249B" w:rsidRPr="0040249B" w:rsidRDefault="0040249B" w:rsidP="0040249B">
      <w:pPr>
        <w:pStyle w:val="Punktlista"/>
        <w:rPr>
          <w:lang w:val="en-US"/>
        </w:rPr>
      </w:pPr>
      <w:r>
        <w:rPr>
          <w:lang w:val="en-US"/>
        </w:rPr>
        <w:t>visit to the premises of the commercial CBs</w:t>
      </w:r>
    </w:p>
    <w:p w14:paraId="703F5B01" w14:textId="115B99E6" w:rsidR="00E8257A" w:rsidRPr="002F0E9A" w:rsidRDefault="00E8257A" w:rsidP="00BB49F7">
      <w:pPr>
        <w:pStyle w:val="Brdtext"/>
        <w:rPr>
          <w:lang w:val="en-US"/>
        </w:rPr>
      </w:pPr>
    </w:p>
    <w:p w14:paraId="1B3DF4B9" w14:textId="77777777" w:rsidR="00E8257A" w:rsidRPr="0085408F" w:rsidRDefault="00E8257A" w:rsidP="00BB49F7">
      <w:pPr>
        <w:pStyle w:val="Brdtext"/>
        <w:pBdr>
          <w:bottom w:val="single" w:sz="6" w:space="1" w:color="auto"/>
        </w:pBdr>
        <w:rPr>
          <w:lang w:val="en-GB"/>
        </w:rPr>
      </w:pPr>
    </w:p>
    <w:p w14:paraId="1BACAA7E" w14:textId="77777777" w:rsidR="00E8257A" w:rsidRPr="0085408F" w:rsidRDefault="00E8257A" w:rsidP="00BB49F7">
      <w:pPr>
        <w:pStyle w:val="Brdtext"/>
        <w:rPr>
          <w:lang w:val="en-GB"/>
        </w:rPr>
      </w:pPr>
    </w:p>
    <w:p w14:paraId="1458C753" w14:textId="77777777" w:rsidR="00E8257A" w:rsidRPr="0085408F" w:rsidRDefault="00E8257A" w:rsidP="00BB49F7">
      <w:pPr>
        <w:pStyle w:val="Brdtext"/>
        <w:rPr>
          <w:lang w:val="en-GB"/>
        </w:rPr>
      </w:pPr>
    </w:p>
    <w:p w14:paraId="0ED5F3BF" w14:textId="77777777" w:rsidR="00E8257A" w:rsidRPr="0085408F" w:rsidRDefault="00E8257A" w:rsidP="00BB49F7">
      <w:pPr>
        <w:pStyle w:val="Brdtext"/>
        <w:rPr>
          <w:lang w:val="en-GB"/>
        </w:rPr>
      </w:pPr>
    </w:p>
    <w:p w14:paraId="734CF260" w14:textId="77777777" w:rsidR="00E8257A" w:rsidRPr="0085408F" w:rsidRDefault="00E8257A" w:rsidP="00BB49F7">
      <w:pPr>
        <w:pStyle w:val="Brdtext"/>
        <w:rPr>
          <w:lang w:val="en-GB"/>
        </w:rPr>
      </w:pPr>
    </w:p>
    <w:p w14:paraId="0C2AE5AA" w14:textId="1901C0C5" w:rsidR="00BB49F7" w:rsidRPr="0085408F" w:rsidRDefault="00BB49F7" w:rsidP="00BB49F7">
      <w:pPr>
        <w:pStyle w:val="Brdtext"/>
        <w:rPr>
          <w:lang w:val="en-GB"/>
        </w:rPr>
      </w:pPr>
      <w:r w:rsidRPr="0085408F">
        <w:rPr>
          <w:lang w:val="en-GB"/>
        </w:rPr>
        <w:t xml:space="preserve">The purpose of shadow certification is to determine that a Scheme applying for acceptance as a certificate authorising participant into the CCRA complies with the requirements of the CCRA (Annexes B, C and G). </w:t>
      </w:r>
    </w:p>
    <w:p w14:paraId="484CD18A" w14:textId="77477A47" w:rsidR="00BB49F7" w:rsidRPr="0085408F" w:rsidRDefault="00BB49F7" w:rsidP="00BB49F7">
      <w:pPr>
        <w:pStyle w:val="Brdtext"/>
        <w:rPr>
          <w:lang w:val="en-GB"/>
        </w:rPr>
      </w:pPr>
      <w:r w:rsidRPr="0085408F">
        <w:rPr>
          <w:lang w:val="en-GB"/>
        </w:rPr>
        <w:t xml:space="preserve">Shadow Certification procedures will align mostly with ISO/IEC 17065 requirements, with additional verification performed by CCRA participants. However, the CCRA requires at least two candidate certifications to be viewed and discussed by an audit team on site, whereas the EUCC has no such requirement. </w:t>
      </w:r>
    </w:p>
    <w:p w14:paraId="2EE1EA7C" w14:textId="42E61633" w:rsidR="00BB49F7" w:rsidRPr="0085408F" w:rsidRDefault="00BB49F7" w:rsidP="00BB49F7">
      <w:pPr>
        <w:pStyle w:val="Brdtext"/>
        <w:rPr>
          <w:lang w:val="en-GB"/>
        </w:rPr>
      </w:pPr>
      <w:r w:rsidRPr="0085408F">
        <w:rPr>
          <w:lang w:val="en-GB"/>
        </w:rPr>
        <w:t xml:space="preserve">For commercial CBs under the EUCC seeking the voluntary CCRA mark on a per certificate basis, they must cooperate with the national organization that is a member of the CCRA (usually the same organization as the NCCA). This cooperation includes the active support of commercial CBs when it comes to possible candidate assessments and on-site audit meetings. Both the commercial CBs and the organization providing government oversight will be the subject of the assessment. </w:t>
      </w:r>
    </w:p>
    <w:p w14:paraId="38F19D88" w14:textId="670B12ED" w:rsidR="00BB49F7" w:rsidRPr="0085408F" w:rsidRDefault="00BB49F7" w:rsidP="00BB49F7">
      <w:pPr>
        <w:pStyle w:val="Brdtext"/>
        <w:rPr>
          <w:lang w:val="en-GB"/>
        </w:rPr>
      </w:pPr>
      <w:r w:rsidRPr="0085408F">
        <w:rPr>
          <w:lang w:val="en-GB"/>
        </w:rPr>
        <w:t xml:space="preserve">A final assessment of the CCRA requirements covered by ISO/IEC 17065 is in progress. It is assumed that the Shadow Certification Procedures will have to be adapted, especially as there can be several commercial CBs in one country in the EU. </w:t>
      </w:r>
    </w:p>
    <w:p w14:paraId="51FAB9D2" w14:textId="5774DA90" w:rsidR="00BB49F7" w:rsidRPr="0085408F" w:rsidRDefault="00BB49F7" w:rsidP="00BB49F7">
      <w:pPr>
        <w:pStyle w:val="Brdtext"/>
        <w:rPr>
          <w:lang w:val="en-GB"/>
        </w:rPr>
      </w:pPr>
      <w:r w:rsidRPr="0085408F">
        <w:rPr>
          <w:lang w:val="en-GB"/>
        </w:rPr>
        <w:lastRenderedPageBreak/>
        <w:t xml:space="preserve">Furthermore the CCRA calls for periodic assessment of member Schemes. The purpose of a VPA is to determine that the constitution and procedures of the CCRA participant under assessment, as well as those of the CBs, continue to comply with the requirements of the CCRA. It is becoming apparent that requirements or concretizations that may go beyond ISO/IEC 17065 are in the area of technical competence that must be demonstrated in two certification procedures and the government oversight procedures. With regard to competence, please refer to the section “Verification of CB/Lab Requirements”. </w:t>
      </w:r>
    </w:p>
    <w:p w14:paraId="5B5F76E0" w14:textId="5DC46244" w:rsidR="00303305" w:rsidRPr="0085408F" w:rsidRDefault="00BB49F7" w:rsidP="00BB49F7">
      <w:pPr>
        <w:pStyle w:val="Brdtext"/>
        <w:rPr>
          <w:lang w:val="en-GB"/>
        </w:rPr>
      </w:pPr>
      <w:r w:rsidRPr="0085408F">
        <w:rPr>
          <w:lang w:val="en-GB"/>
        </w:rPr>
        <w:t>A final assessment of the VPA requirements covered by ISO/IEC 17065 is in progress. It is assumed that the VPA procedures mostly align as well, with additional verification performed by CCRA participants. Updated VPA procedures should also consider multiple CBs under supervision of an organisation performing the role of the NCCA, such as each one being part of the VPA or a sample of CBs based on recommendation from audit team.</w:t>
      </w:r>
    </w:p>
    <w:p w14:paraId="621620AA" w14:textId="77777777" w:rsidR="00121C21" w:rsidRPr="0085408F" w:rsidRDefault="00121C21" w:rsidP="00C7592D">
      <w:pPr>
        <w:pStyle w:val="Brdtext"/>
        <w:rPr>
          <w:lang w:val="en-GB"/>
        </w:rPr>
      </w:pPr>
    </w:p>
    <w:p w14:paraId="74DB365B" w14:textId="77777777" w:rsidR="00024389" w:rsidRPr="0085408F" w:rsidRDefault="00024389" w:rsidP="00024389">
      <w:pPr>
        <w:pStyle w:val="Appendixniv1"/>
        <w:rPr>
          <w:lang w:val="en-GB"/>
        </w:rPr>
      </w:pPr>
      <w:bookmarkStart w:id="39" w:name="_Ref91565320"/>
      <w:bookmarkStart w:id="40" w:name="_Toc102369061"/>
      <w:bookmarkStart w:id="41" w:name="_Toc102548529"/>
      <w:bookmarkStart w:id="42" w:name="_Toc116289240"/>
      <w:bookmarkStart w:id="43" w:name="_Toc241041859"/>
      <w:bookmarkStart w:id="44" w:name="_Toc211235280"/>
      <w:bookmarkEnd w:id="44"/>
    </w:p>
    <w:p w14:paraId="18C140AA" w14:textId="77777777" w:rsidR="00024389" w:rsidRPr="0085408F" w:rsidRDefault="00024389" w:rsidP="00024389">
      <w:pPr>
        <w:pStyle w:val="Appendixniv2"/>
        <w:rPr>
          <w:lang w:val="en-GB"/>
        </w:rPr>
      </w:pPr>
      <w:bookmarkStart w:id="45" w:name="_Toc193808343"/>
      <w:bookmarkStart w:id="46" w:name="_Toc211235281"/>
      <w:r w:rsidRPr="0085408F">
        <w:rPr>
          <w:lang w:val="en-GB"/>
        </w:rPr>
        <w:t>References</w:t>
      </w:r>
      <w:bookmarkEnd w:id="39"/>
      <w:bookmarkEnd w:id="40"/>
      <w:bookmarkEnd w:id="41"/>
      <w:bookmarkEnd w:id="42"/>
      <w:bookmarkEnd w:id="43"/>
      <w:bookmarkEnd w:id="45"/>
      <w:bookmarkEnd w:id="46"/>
    </w:p>
    <w:p w14:paraId="48DA7A1F" w14:textId="77777777" w:rsidR="00024389" w:rsidRPr="0085408F" w:rsidRDefault="00024389" w:rsidP="00024389">
      <w:pPr>
        <w:pStyle w:val="Brdtext"/>
        <w:rPr>
          <w:lang w:val="en-GB"/>
        </w:rPr>
      </w:pPr>
      <w:r w:rsidRPr="0085408F">
        <w:rPr>
          <w:lang w:val="en-GB"/>
        </w:rPr>
        <w:t>These references are common to all public Scheme documents.</w:t>
      </w:r>
    </w:p>
    <w:tbl>
      <w:tblPr>
        <w:tblStyle w:val="Tabell-Lng"/>
        <w:tblW w:w="7668" w:type="dxa"/>
        <w:tblLayout w:type="fixed"/>
        <w:tblLook w:val="01E0" w:firstRow="1" w:lastRow="1" w:firstColumn="1" w:lastColumn="1" w:noHBand="0" w:noVBand="0"/>
      </w:tblPr>
      <w:tblGrid>
        <w:gridCol w:w="1843"/>
        <w:gridCol w:w="5825"/>
      </w:tblGrid>
      <w:tr w:rsidR="00956BEF" w:rsidRPr="0085408F" w14:paraId="1D001C97" w14:textId="77777777" w:rsidTr="00956BEF">
        <w:trPr>
          <w:cnfStyle w:val="100000000000" w:firstRow="1" w:lastRow="0" w:firstColumn="0" w:lastColumn="0" w:oddVBand="0" w:evenVBand="0" w:oddHBand="0" w:evenHBand="0" w:firstRowFirstColumn="0" w:firstRowLastColumn="0" w:lastRowFirstColumn="0" w:lastRowLastColumn="0"/>
        </w:trPr>
        <w:tc>
          <w:tcPr>
            <w:tcW w:w="1843" w:type="dxa"/>
          </w:tcPr>
          <w:p w14:paraId="750E6196" w14:textId="77777777" w:rsidR="00956BEF" w:rsidRPr="0085408F" w:rsidRDefault="00956BEF" w:rsidP="00E303CF">
            <w:pPr>
              <w:pStyle w:val="BrdtextTabell"/>
              <w:rPr>
                <w:lang w:val="en-GB"/>
              </w:rPr>
            </w:pPr>
            <w:r w:rsidRPr="0085408F">
              <w:rPr>
                <w:lang w:val="en-GB"/>
              </w:rPr>
              <w:t>Reference</w:t>
            </w:r>
          </w:p>
        </w:tc>
        <w:tc>
          <w:tcPr>
            <w:tcW w:w="5825" w:type="dxa"/>
          </w:tcPr>
          <w:p w14:paraId="43C2A350" w14:textId="77777777" w:rsidR="00956BEF" w:rsidRPr="0085408F" w:rsidRDefault="00956BEF" w:rsidP="00E303CF">
            <w:pPr>
              <w:pStyle w:val="BrdtextTabell"/>
              <w:rPr>
                <w:lang w:val="en-GB"/>
              </w:rPr>
            </w:pPr>
            <w:r w:rsidRPr="0085408F">
              <w:rPr>
                <w:lang w:val="en-GB"/>
              </w:rPr>
              <w:t>Description</w:t>
            </w:r>
          </w:p>
        </w:tc>
      </w:tr>
      <w:tr w:rsidR="00956BEF" w:rsidRPr="0085408F" w14:paraId="41DC60DB" w14:textId="77777777" w:rsidTr="00956BEF">
        <w:trPr>
          <w:cnfStyle w:val="000000100000" w:firstRow="0" w:lastRow="0" w:firstColumn="0" w:lastColumn="0" w:oddVBand="0" w:evenVBand="0" w:oddHBand="1" w:evenHBand="0" w:firstRowFirstColumn="0" w:firstRowLastColumn="0" w:lastRowFirstColumn="0" w:lastRowLastColumn="0"/>
        </w:trPr>
        <w:tc>
          <w:tcPr>
            <w:tcW w:w="1843" w:type="dxa"/>
            <w:vAlign w:val="center"/>
          </w:tcPr>
          <w:p w14:paraId="28558F3E" w14:textId="375A6826" w:rsidR="00956BEF" w:rsidRPr="0085408F" w:rsidRDefault="00CD5699" w:rsidP="00DE65B4">
            <w:pPr>
              <w:pStyle w:val="BrdtextTabell"/>
              <w:rPr>
                <w:lang w:val="en-GB"/>
              </w:rPr>
            </w:pPr>
            <w:hyperlink r:id="rId25" w:history="1">
              <w:r w:rsidR="00956BEF" w:rsidRPr="0085408F">
                <w:rPr>
                  <w:rStyle w:val="Hyperlnk"/>
                  <w:lang w:val="en-GB"/>
                </w:rPr>
                <w:t>2004-07-001</w:t>
              </w:r>
            </w:hyperlink>
          </w:p>
        </w:tc>
        <w:tc>
          <w:tcPr>
            <w:tcW w:w="5825" w:type="dxa"/>
            <w:vAlign w:val="center"/>
          </w:tcPr>
          <w:p w14:paraId="756514D0" w14:textId="77777777" w:rsidR="00956BEF" w:rsidRPr="0085408F" w:rsidRDefault="00956BEF" w:rsidP="00DE65B4">
            <w:pPr>
              <w:pStyle w:val="BrdtextTabell"/>
              <w:rPr>
                <w:rStyle w:val="Kursiv"/>
              </w:rPr>
            </w:pPr>
            <w:r w:rsidRPr="0085408F">
              <w:rPr>
                <w:lang w:val="en-GB"/>
              </w:rPr>
              <w:t>Conducting Shadow Certifications</w:t>
            </w:r>
          </w:p>
        </w:tc>
      </w:tr>
      <w:tr w:rsidR="00956BEF" w:rsidRPr="00225FC5" w14:paraId="15063215" w14:textId="77777777" w:rsidTr="00956BEF">
        <w:trPr>
          <w:cnfStyle w:val="000000010000" w:firstRow="0" w:lastRow="0" w:firstColumn="0" w:lastColumn="0" w:oddVBand="0" w:evenVBand="0" w:oddHBand="0" w:evenHBand="1" w:firstRowFirstColumn="0" w:firstRowLastColumn="0" w:lastRowFirstColumn="0" w:lastRowLastColumn="0"/>
        </w:trPr>
        <w:tc>
          <w:tcPr>
            <w:tcW w:w="1843" w:type="dxa"/>
            <w:vAlign w:val="center"/>
          </w:tcPr>
          <w:p w14:paraId="3E7C7D9C" w14:textId="225A3E4B" w:rsidR="00956BEF" w:rsidRPr="0085408F" w:rsidRDefault="00CD5699" w:rsidP="00DE65B4">
            <w:pPr>
              <w:pStyle w:val="BrdtextTabell"/>
              <w:rPr>
                <w:lang w:val="en-GB"/>
              </w:rPr>
            </w:pPr>
            <w:hyperlink r:id="rId26" w:history="1">
              <w:r w:rsidR="00956BEF" w:rsidRPr="0085408F">
                <w:rPr>
                  <w:rStyle w:val="Hyperlnk"/>
                  <w:lang w:val="en-GB"/>
                </w:rPr>
                <w:t>2005-06-021</w:t>
              </w:r>
            </w:hyperlink>
          </w:p>
        </w:tc>
        <w:tc>
          <w:tcPr>
            <w:tcW w:w="5825" w:type="dxa"/>
            <w:vAlign w:val="center"/>
          </w:tcPr>
          <w:p w14:paraId="48EBB186" w14:textId="77777777" w:rsidR="00956BEF" w:rsidRPr="0085408F" w:rsidRDefault="00956BEF" w:rsidP="00DE65B4">
            <w:pPr>
              <w:pStyle w:val="BrdtextTabell"/>
              <w:rPr>
                <w:rStyle w:val="Kursiv"/>
              </w:rPr>
            </w:pPr>
            <w:r w:rsidRPr="0085408F">
              <w:rPr>
                <w:lang w:val="en-GB"/>
              </w:rPr>
              <w:t>Conducting Voluntary Periodic Assessments of Schemes Participating in the CCRA</w:t>
            </w:r>
          </w:p>
        </w:tc>
      </w:tr>
      <w:tr w:rsidR="00956BEF" w:rsidRPr="00225FC5" w14:paraId="48DBD3A6" w14:textId="77777777" w:rsidTr="00956BEF">
        <w:trPr>
          <w:cnfStyle w:val="000000100000" w:firstRow="0" w:lastRow="0" w:firstColumn="0" w:lastColumn="0" w:oddVBand="0" w:evenVBand="0" w:oddHBand="1" w:evenHBand="0" w:firstRowFirstColumn="0" w:firstRowLastColumn="0" w:lastRowFirstColumn="0" w:lastRowLastColumn="0"/>
        </w:trPr>
        <w:tc>
          <w:tcPr>
            <w:tcW w:w="1843" w:type="dxa"/>
          </w:tcPr>
          <w:p w14:paraId="29BBFF49" w14:textId="77777777" w:rsidR="00956BEF" w:rsidRPr="0085408F" w:rsidRDefault="00956BEF" w:rsidP="006D5553">
            <w:pPr>
              <w:pStyle w:val="BrdtextTabell"/>
              <w:rPr>
                <w:lang w:val="en-GB"/>
              </w:rPr>
            </w:pPr>
            <w:r w:rsidRPr="0085408F">
              <w:rPr>
                <w:lang w:val="en-GB"/>
              </w:rPr>
              <w:t>CC</w:t>
            </w:r>
          </w:p>
        </w:tc>
        <w:tc>
          <w:tcPr>
            <w:tcW w:w="5825" w:type="dxa"/>
          </w:tcPr>
          <w:p w14:paraId="2C3D5B14" w14:textId="77777777" w:rsidR="00956BEF" w:rsidRPr="0085408F" w:rsidRDefault="00956BEF" w:rsidP="006D5553">
            <w:pPr>
              <w:pStyle w:val="BrdtextTabell"/>
              <w:rPr>
                <w:lang w:val="en-GB"/>
              </w:rPr>
            </w:pPr>
            <w:r w:rsidRPr="0085408F">
              <w:rPr>
                <w:lang w:val="en-GB"/>
              </w:rPr>
              <w:t xml:space="preserve">Common Criteria for Information Technology Security Evaluation. The most recent version is CC:2022. </w:t>
            </w:r>
          </w:p>
        </w:tc>
      </w:tr>
      <w:tr w:rsidR="00956BEF" w:rsidRPr="00225FC5" w14:paraId="1DAD54C6" w14:textId="77777777" w:rsidTr="00956BEF">
        <w:trPr>
          <w:cnfStyle w:val="000000010000" w:firstRow="0" w:lastRow="0" w:firstColumn="0" w:lastColumn="0" w:oddVBand="0" w:evenVBand="0" w:oddHBand="0" w:evenHBand="1" w:firstRowFirstColumn="0" w:firstRowLastColumn="0" w:lastRowFirstColumn="0" w:lastRowLastColumn="0"/>
        </w:trPr>
        <w:tc>
          <w:tcPr>
            <w:tcW w:w="1843" w:type="dxa"/>
          </w:tcPr>
          <w:p w14:paraId="345368CA" w14:textId="77777777" w:rsidR="00956BEF" w:rsidRPr="0085408F" w:rsidRDefault="00956BEF" w:rsidP="006D5553">
            <w:pPr>
              <w:pStyle w:val="BrdtextTabell"/>
              <w:rPr>
                <w:lang w:val="en-GB"/>
              </w:rPr>
            </w:pPr>
            <w:r w:rsidRPr="0085408F">
              <w:rPr>
                <w:lang w:val="en-GB"/>
              </w:rPr>
              <w:t>CC Part 1</w:t>
            </w:r>
          </w:p>
        </w:tc>
        <w:tc>
          <w:tcPr>
            <w:tcW w:w="5825" w:type="dxa"/>
          </w:tcPr>
          <w:p w14:paraId="7EE7CCEB" w14:textId="77777777" w:rsidR="00956BEF" w:rsidRPr="0085408F" w:rsidRDefault="00956BEF" w:rsidP="006D5553">
            <w:pPr>
              <w:pStyle w:val="BrdtextTabell"/>
              <w:rPr>
                <w:lang w:val="en-GB"/>
              </w:rPr>
            </w:pPr>
            <w:r w:rsidRPr="0085408F">
              <w:rPr>
                <w:lang w:val="en-GB"/>
              </w:rPr>
              <w:t xml:space="preserve">Common Criteria for Information Technology Security Evaluation, Part 1: Introduction and general model </w:t>
            </w:r>
          </w:p>
        </w:tc>
      </w:tr>
      <w:tr w:rsidR="00956BEF" w:rsidRPr="00225FC5" w14:paraId="3D0F229B" w14:textId="77777777" w:rsidTr="00956BEF">
        <w:trPr>
          <w:cnfStyle w:val="000000100000" w:firstRow="0" w:lastRow="0" w:firstColumn="0" w:lastColumn="0" w:oddVBand="0" w:evenVBand="0" w:oddHBand="1" w:evenHBand="0" w:firstRowFirstColumn="0" w:firstRowLastColumn="0" w:lastRowFirstColumn="0" w:lastRowLastColumn="0"/>
        </w:trPr>
        <w:tc>
          <w:tcPr>
            <w:tcW w:w="1843" w:type="dxa"/>
          </w:tcPr>
          <w:p w14:paraId="1D99FE15" w14:textId="77777777" w:rsidR="00956BEF" w:rsidRPr="0085408F" w:rsidRDefault="00956BEF" w:rsidP="006D5553">
            <w:pPr>
              <w:pStyle w:val="BrdtextTabell"/>
              <w:rPr>
                <w:lang w:val="en-GB"/>
              </w:rPr>
            </w:pPr>
            <w:r w:rsidRPr="0085408F">
              <w:rPr>
                <w:lang w:val="en-GB"/>
              </w:rPr>
              <w:t>CC Part 2</w:t>
            </w:r>
          </w:p>
        </w:tc>
        <w:tc>
          <w:tcPr>
            <w:tcW w:w="5825" w:type="dxa"/>
          </w:tcPr>
          <w:p w14:paraId="37B5306A" w14:textId="77777777" w:rsidR="00956BEF" w:rsidRPr="0085408F" w:rsidRDefault="00956BEF" w:rsidP="006D5553">
            <w:pPr>
              <w:pStyle w:val="BrdtextTabell"/>
              <w:rPr>
                <w:lang w:val="en-GB"/>
              </w:rPr>
            </w:pPr>
            <w:r w:rsidRPr="0085408F">
              <w:rPr>
                <w:lang w:val="en-GB"/>
              </w:rPr>
              <w:t xml:space="preserve">Common Criteria for Information Technology Security Evaluation, Part 2: Security functional requirements </w:t>
            </w:r>
          </w:p>
        </w:tc>
      </w:tr>
      <w:tr w:rsidR="00956BEF" w:rsidRPr="00225FC5" w14:paraId="6EB8E6FA" w14:textId="77777777" w:rsidTr="00956BEF">
        <w:trPr>
          <w:cnfStyle w:val="000000010000" w:firstRow="0" w:lastRow="0" w:firstColumn="0" w:lastColumn="0" w:oddVBand="0" w:evenVBand="0" w:oddHBand="0" w:evenHBand="1" w:firstRowFirstColumn="0" w:firstRowLastColumn="0" w:lastRowFirstColumn="0" w:lastRowLastColumn="0"/>
        </w:trPr>
        <w:tc>
          <w:tcPr>
            <w:tcW w:w="1843" w:type="dxa"/>
          </w:tcPr>
          <w:p w14:paraId="08AF74D2" w14:textId="77777777" w:rsidR="00956BEF" w:rsidRPr="0085408F" w:rsidRDefault="00956BEF" w:rsidP="006D5553">
            <w:pPr>
              <w:pStyle w:val="BrdtextTabell"/>
              <w:rPr>
                <w:lang w:val="en-GB"/>
              </w:rPr>
            </w:pPr>
            <w:r w:rsidRPr="0085408F">
              <w:rPr>
                <w:lang w:val="en-GB"/>
              </w:rPr>
              <w:t>CC Part 3</w:t>
            </w:r>
          </w:p>
        </w:tc>
        <w:tc>
          <w:tcPr>
            <w:tcW w:w="5825" w:type="dxa"/>
          </w:tcPr>
          <w:p w14:paraId="4E214DF7" w14:textId="77777777" w:rsidR="00956BEF" w:rsidRPr="0085408F" w:rsidRDefault="00956BEF" w:rsidP="006D5553">
            <w:pPr>
              <w:pStyle w:val="BrdtextTabell"/>
              <w:rPr>
                <w:lang w:val="en-GB"/>
              </w:rPr>
            </w:pPr>
            <w:r w:rsidRPr="0085408F">
              <w:rPr>
                <w:lang w:val="en-GB"/>
              </w:rPr>
              <w:t xml:space="preserve">Common Criteria for Information Technology Security Evaluation, Part 3: Security assurance requirements </w:t>
            </w:r>
          </w:p>
        </w:tc>
      </w:tr>
      <w:tr w:rsidR="00956BEF" w:rsidRPr="00225FC5" w14:paraId="6C0CF8BA" w14:textId="77777777" w:rsidTr="00956BEF">
        <w:trPr>
          <w:cnfStyle w:val="000000100000" w:firstRow="0" w:lastRow="0" w:firstColumn="0" w:lastColumn="0" w:oddVBand="0" w:evenVBand="0" w:oddHBand="1" w:evenHBand="0" w:firstRowFirstColumn="0" w:firstRowLastColumn="0" w:lastRowFirstColumn="0" w:lastRowLastColumn="0"/>
        </w:trPr>
        <w:tc>
          <w:tcPr>
            <w:tcW w:w="1843" w:type="dxa"/>
          </w:tcPr>
          <w:p w14:paraId="4681F463" w14:textId="77777777" w:rsidR="00956BEF" w:rsidRPr="0085408F" w:rsidRDefault="00956BEF" w:rsidP="006D5553">
            <w:pPr>
              <w:pStyle w:val="BrdtextTabell"/>
              <w:rPr>
                <w:lang w:val="en-GB"/>
              </w:rPr>
            </w:pPr>
            <w:r w:rsidRPr="0085408F">
              <w:rPr>
                <w:lang w:val="en-GB"/>
              </w:rPr>
              <w:t>CC Part 4</w:t>
            </w:r>
          </w:p>
        </w:tc>
        <w:tc>
          <w:tcPr>
            <w:tcW w:w="5825" w:type="dxa"/>
          </w:tcPr>
          <w:p w14:paraId="028965A4" w14:textId="77777777" w:rsidR="00956BEF" w:rsidRPr="0085408F" w:rsidRDefault="00956BEF" w:rsidP="006D5553">
            <w:pPr>
              <w:pStyle w:val="BrdtextTabell"/>
              <w:rPr>
                <w:lang w:val="en-GB"/>
              </w:rPr>
            </w:pPr>
            <w:r w:rsidRPr="0085408F">
              <w:rPr>
                <w:lang w:val="en-GB"/>
              </w:rPr>
              <w:t>Common Criteria for Information Technology Security Evaluation, Part 4: Framework for the specification of evaluation methods and activities</w:t>
            </w:r>
          </w:p>
        </w:tc>
      </w:tr>
      <w:tr w:rsidR="00956BEF" w:rsidRPr="00225FC5" w14:paraId="50E44DFF" w14:textId="77777777" w:rsidTr="00956BEF">
        <w:trPr>
          <w:cnfStyle w:val="000000010000" w:firstRow="0" w:lastRow="0" w:firstColumn="0" w:lastColumn="0" w:oddVBand="0" w:evenVBand="0" w:oddHBand="0" w:evenHBand="1" w:firstRowFirstColumn="0" w:firstRowLastColumn="0" w:lastRowFirstColumn="0" w:lastRowLastColumn="0"/>
        </w:trPr>
        <w:tc>
          <w:tcPr>
            <w:tcW w:w="1843" w:type="dxa"/>
          </w:tcPr>
          <w:p w14:paraId="48AEE199" w14:textId="77777777" w:rsidR="00956BEF" w:rsidRPr="0085408F" w:rsidRDefault="00956BEF" w:rsidP="006D5553">
            <w:pPr>
              <w:pStyle w:val="BrdtextTabell"/>
              <w:rPr>
                <w:lang w:val="en-GB"/>
              </w:rPr>
            </w:pPr>
            <w:r w:rsidRPr="0085408F">
              <w:rPr>
                <w:lang w:val="en-GB"/>
              </w:rPr>
              <w:t>CC Part 5</w:t>
            </w:r>
          </w:p>
        </w:tc>
        <w:tc>
          <w:tcPr>
            <w:tcW w:w="5825" w:type="dxa"/>
          </w:tcPr>
          <w:p w14:paraId="781175E2" w14:textId="77777777" w:rsidR="00956BEF" w:rsidRPr="0085408F" w:rsidRDefault="00956BEF" w:rsidP="006D5553">
            <w:pPr>
              <w:pStyle w:val="BrdtextTabell"/>
              <w:rPr>
                <w:lang w:val="en-GB"/>
              </w:rPr>
            </w:pPr>
            <w:r w:rsidRPr="0085408F">
              <w:rPr>
                <w:lang w:val="en-GB"/>
              </w:rPr>
              <w:t xml:space="preserve">Common Criteria for Information Technology Security Evaluation, Part 5: Pre-defined packages of security requirements </w:t>
            </w:r>
          </w:p>
        </w:tc>
      </w:tr>
      <w:tr w:rsidR="00956BEF" w:rsidRPr="00225FC5" w14:paraId="1085A94A" w14:textId="77777777" w:rsidTr="00956BEF">
        <w:trPr>
          <w:cnfStyle w:val="000000100000" w:firstRow="0" w:lastRow="0" w:firstColumn="0" w:lastColumn="0" w:oddVBand="0" w:evenVBand="0" w:oddHBand="1" w:evenHBand="0" w:firstRowFirstColumn="0" w:firstRowLastColumn="0" w:lastRowFirstColumn="0" w:lastRowLastColumn="0"/>
        </w:trPr>
        <w:tc>
          <w:tcPr>
            <w:tcW w:w="1843" w:type="dxa"/>
          </w:tcPr>
          <w:p w14:paraId="619102E1" w14:textId="7B147778" w:rsidR="00956BEF" w:rsidRPr="0085408F" w:rsidRDefault="00CD5699" w:rsidP="00DE65B4">
            <w:pPr>
              <w:pStyle w:val="BrdtextTabell"/>
              <w:rPr>
                <w:lang w:val="en-GB"/>
              </w:rPr>
            </w:pPr>
            <w:hyperlink r:id="rId27" w:history="1">
              <w:r w:rsidR="00956BEF" w:rsidRPr="0085408F">
                <w:rPr>
                  <w:rStyle w:val="Hyperlnk"/>
                  <w:lang w:val="en-GB"/>
                </w:rPr>
                <w:t>CCMC-011-v1.0-2025-Mar-19</w:t>
              </w:r>
            </w:hyperlink>
          </w:p>
        </w:tc>
        <w:tc>
          <w:tcPr>
            <w:tcW w:w="5825" w:type="dxa"/>
          </w:tcPr>
          <w:p w14:paraId="13286A60" w14:textId="77777777" w:rsidR="00956BEF" w:rsidRPr="0085408F" w:rsidRDefault="00956BEF" w:rsidP="00DE65B4">
            <w:pPr>
              <w:pStyle w:val="BrdtextTabell"/>
              <w:rPr>
                <w:lang w:val="en-GB"/>
              </w:rPr>
            </w:pPr>
            <w:r w:rsidRPr="0085408F">
              <w:rPr>
                <w:rStyle w:val="Kursiv"/>
                <w:i w:val="0"/>
              </w:rPr>
              <w:t>CCRA and EUCC Co-existence</w:t>
            </w:r>
          </w:p>
        </w:tc>
      </w:tr>
      <w:tr w:rsidR="00956BEF" w:rsidRPr="00225FC5" w14:paraId="3B5C5342" w14:textId="77777777" w:rsidTr="00956BEF">
        <w:trPr>
          <w:cnfStyle w:val="000000010000" w:firstRow="0" w:lastRow="0" w:firstColumn="0" w:lastColumn="0" w:oddVBand="0" w:evenVBand="0" w:oddHBand="0" w:evenHBand="1" w:firstRowFirstColumn="0" w:firstRowLastColumn="0" w:lastRowFirstColumn="0" w:lastRowLastColumn="0"/>
        </w:trPr>
        <w:tc>
          <w:tcPr>
            <w:tcW w:w="1843" w:type="dxa"/>
          </w:tcPr>
          <w:p w14:paraId="72BC2923" w14:textId="77777777" w:rsidR="00956BEF" w:rsidRPr="0085408F" w:rsidRDefault="00956BEF" w:rsidP="006D5553">
            <w:pPr>
              <w:pStyle w:val="BrdtextTabell"/>
              <w:rPr>
                <w:lang w:val="en-GB"/>
              </w:rPr>
            </w:pPr>
            <w:r w:rsidRPr="0085408F">
              <w:rPr>
                <w:lang w:val="en-GB"/>
              </w:rPr>
              <w:t>CCRA</w:t>
            </w:r>
          </w:p>
        </w:tc>
        <w:tc>
          <w:tcPr>
            <w:tcW w:w="5825" w:type="dxa"/>
          </w:tcPr>
          <w:p w14:paraId="378318D4" w14:textId="77777777" w:rsidR="00956BEF" w:rsidRPr="0085408F" w:rsidRDefault="00956BEF" w:rsidP="006D5553">
            <w:pPr>
              <w:pStyle w:val="BrdtextTabell"/>
              <w:rPr>
                <w:lang w:val="en-GB"/>
              </w:rPr>
            </w:pPr>
            <w:r w:rsidRPr="0085408F">
              <w:rPr>
                <w:lang w:val="en-GB"/>
              </w:rPr>
              <w:t xml:space="preserve">Arrangement on the Recognition of Common Criteria Certificates in the field of Information Technology Security, July 2, 2014 </w:t>
            </w:r>
          </w:p>
        </w:tc>
      </w:tr>
      <w:tr w:rsidR="00956BEF" w:rsidRPr="00225FC5" w14:paraId="5F07FC25" w14:textId="77777777" w:rsidTr="00956BEF">
        <w:trPr>
          <w:cnfStyle w:val="000000100000" w:firstRow="0" w:lastRow="0" w:firstColumn="0" w:lastColumn="0" w:oddVBand="0" w:evenVBand="0" w:oddHBand="1" w:evenHBand="0" w:firstRowFirstColumn="0" w:firstRowLastColumn="0" w:lastRowFirstColumn="0" w:lastRowLastColumn="0"/>
        </w:trPr>
        <w:tc>
          <w:tcPr>
            <w:tcW w:w="1843" w:type="dxa"/>
          </w:tcPr>
          <w:p w14:paraId="5FF2E770" w14:textId="77777777" w:rsidR="00956BEF" w:rsidRPr="0085408F" w:rsidRDefault="00956BEF" w:rsidP="006D5553">
            <w:pPr>
              <w:pStyle w:val="BrdtextTabell"/>
              <w:rPr>
                <w:lang w:val="en-GB"/>
              </w:rPr>
            </w:pPr>
            <w:r w:rsidRPr="0085408F">
              <w:rPr>
                <w:lang w:val="en-GB"/>
              </w:rPr>
              <w:t>CEM</w:t>
            </w:r>
          </w:p>
        </w:tc>
        <w:tc>
          <w:tcPr>
            <w:tcW w:w="5825" w:type="dxa"/>
          </w:tcPr>
          <w:p w14:paraId="04A59313" w14:textId="77777777" w:rsidR="00956BEF" w:rsidRPr="0085408F" w:rsidRDefault="00956BEF" w:rsidP="006D5553">
            <w:pPr>
              <w:pStyle w:val="BrdtextTabell"/>
              <w:rPr>
                <w:lang w:val="en-GB"/>
              </w:rPr>
            </w:pPr>
            <w:r w:rsidRPr="0085408F">
              <w:rPr>
                <w:lang w:val="en-GB"/>
              </w:rPr>
              <w:t>Common Methodology for Information Technology Security Evaluation</w:t>
            </w:r>
          </w:p>
        </w:tc>
      </w:tr>
      <w:tr w:rsidR="00956BEF" w:rsidRPr="00225FC5" w14:paraId="0E4C6C39" w14:textId="77777777" w:rsidTr="00956BEF">
        <w:trPr>
          <w:cnfStyle w:val="000000010000" w:firstRow="0" w:lastRow="0" w:firstColumn="0" w:lastColumn="0" w:oddVBand="0" w:evenVBand="0" w:oddHBand="0" w:evenHBand="1" w:firstRowFirstColumn="0" w:firstRowLastColumn="0" w:lastRowFirstColumn="0" w:lastRowLastColumn="0"/>
        </w:trPr>
        <w:tc>
          <w:tcPr>
            <w:tcW w:w="1843" w:type="dxa"/>
            <w:vAlign w:val="center"/>
          </w:tcPr>
          <w:p w14:paraId="5060F2C7" w14:textId="77777777" w:rsidR="00956BEF" w:rsidRPr="0085408F" w:rsidRDefault="00956BEF" w:rsidP="00956BEF">
            <w:pPr>
              <w:pStyle w:val="BrdtextTabell"/>
              <w:rPr>
                <w:lang w:val="en-GB"/>
              </w:rPr>
            </w:pPr>
            <w:r w:rsidRPr="0085408F">
              <w:rPr>
                <w:lang w:val="en-GB"/>
              </w:rPr>
              <w:t>CSA</w:t>
            </w:r>
          </w:p>
        </w:tc>
        <w:tc>
          <w:tcPr>
            <w:tcW w:w="5825" w:type="dxa"/>
            <w:vAlign w:val="center"/>
          </w:tcPr>
          <w:p w14:paraId="324EA63E" w14:textId="77777777" w:rsidR="00956BEF" w:rsidRPr="0085408F" w:rsidRDefault="00956BEF" w:rsidP="00956BEF">
            <w:pPr>
              <w:pStyle w:val="BrdtextTabell"/>
              <w:rPr>
                <w:lang w:val="en-GB"/>
              </w:rPr>
            </w:pPr>
            <w:r w:rsidRPr="0085408F">
              <w:rPr>
                <w:lang w:val="en-GB"/>
              </w:rPr>
              <w:t>REGULATION (EU) 2019/881 OF THE EUROPEAN PARLIAMENT AND OF THE COUNCIL of 17 April 2019 on ENISA (the European Union Agency for Cybersecurity) and on information and communications technology cybersecurity certification and repealing Regulation (EU) No 526/2013 (Cybersecurity Act)</w:t>
            </w:r>
          </w:p>
        </w:tc>
      </w:tr>
      <w:tr w:rsidR="00956BEF" w:rsidRPr="0085408F" w14:paraId="67396ECA" w14:textId="77777777" w:rsidTr="00956BEF">
        <w:trPr>
          <w:cnfStyle w:val="000000100000" w:firstRow="0" w:lastRow="0" w:firstColumn="0" w:lastColumn="0" w:oddVBand="0" w:evenVBand="0" w:oddHBand="1" w:evenHBand="0" w:firstRowFirstColumn="0" w:firstRowLastColumn="0" w:lastRowFirstColumn="0" w:lastRowLastColumn="0"/>
        </w:trPr>
        <w:tc>
          <w:tcPr>
            <w:tcW w:w="1843" w:type="dxa"/>
          </w:tcPr>
          <w:p w14:paraId="24E07610" w14:textId="77777777" w:rsidR="00956BEF" w:rsidRPr="0085408F" w:rsidRDefault="00956BEF" w:rsidP="006D5553">
            <w:pPr>
              <w:pStyle w:val="BrdtextTabell"/>
              <w:rPr>
                <w:lang w:val="en-GB"/>
              </w:rPr>
            </w:pPr>
            <w:r w:rsidRPr="0085408F">
              <w:rPr>
                <w:lang w:val="en-GB"/>
              </w:rPr>
              <w:t>EP-007</w:t>
            </w:r>
          </w:p>
        </w:tc>
        <w:tc>
          <w:tcPr>
            <w:tcW w:w="5825" w:type="dxa"/>
          </w:tcPr>
          <w:p w14:paraId="521E15DC" w14:textId="77777777" w:rsidR="00956BEF" w:rsidRPr="0085408F" w:rsidRDefault="00956BEF" w:rsidP="006D5553">
            <w:pPr>
              <w:pStyle w:val="BrdtextTabell"/>
              <w:rPr>
                <w:lang w:val="en-GB"/>
              </w:rPr>
            </w:pPr>
            <w:r w:rsidRPr="0085408F">
              <w:rPr>
                <w:lang w:val="en-GB"/>
              </w:rPr>
              <w:t>Quality Manual</w:t>
            </w:r>
          </w:p>
        </w:tc>
      </w:tr>
      <w:tr w:rsidR="00956BEF" w:rsidRPr="0085408F" w14:paraId="47E136A9" w14:textId="77777777" w:rsidTr="00956BEF">
        <w:trPr>
          <w:cnfStyle w:val="000000010000" w:firstRow="0" w:lastRow="0" w:firstColumn="0" w:lastColumn="0" w:oddVBand="0" w:evenVBand="0" w:oddHBand="0" w:evenHBand="1" w:firstRowFirstColumn="0" w:firstRowLastColumn="0" w:lastRowFirstColumn="0" w:lastRowLastColumn="0"/>
        </w:trPr>
        <w:tc>
          <w:tcPr>
            <w:tcW w:w="1843" w:type="dxa"/>
          </w:tcPr>
          <w:p w14:paraId="215C1B5E" w14:textId="77777777" w:rsidR="00956BEF" w:rsidRPr="0085408F" w:rsidRDefault="00956BEF" w:rsidP="006D5553">
            <w:pPr>
              <w:pStyle w:val="BrdtextTabell"/>
              <w:rPr>
                <w:lang w:val="en-GB"/>
              </w:rPr>
            </w:pPr>
            <w:r w:rsidRPr="0085408F">
              <w:rPr>
                <w:lang w:val="en-GB"/>
              </w:rPr>
              <w:t>EP-008</w:t>
            </w:r>
          </w:p>
        </w:tc>
        <w:tc>
          <w:tcPr>
            <w:tcW w:w="5825" w:type="dxa"/>
          </w:tcPr>
          <w:p w14:paraId="6592B2C6" w14:textId="77777777" w:rsidR="00956BEF" w:rsidRPr="0085408F" w:rsidRDefault="00956BEF" w:rsidP="006D5553">
            <w:pPr>
              <w:pStyle w:val="BrdtextTabell"/>
              <w:rPr>
                <w:lang w:val="en-GB"/>
              </w:rPr>
            </w:pPr>
            <w:r w:rsidRPr="0085408F">
              <w:rPr>
                <w:lang w:val="en-GB"/>
              </w:rPr>
              <w:t>Charges and Fees</w:t>
            </w:r>
          </w:p>
        </w:tc>
      </w:tr>
      <w:tr w:rsidR="00956BEF" w:rsidRPr="00225FC5" w14:paraId="75B0E519" w14:textId="77777777" w:rsidTr="00956BEF">
        <w:trPr>
          <w:cnfStyle w:val="000000100000" w:firstRow="0" w:lastRow="0" w:firstColumn="0" w:lastColumn="0" w:oddVBand="0" w:evenVBand="0" w:oddHBand="1" w:evenHBand="0" w:firstRowFirstColumn="0" w:firstRowLastColumn="0" w:lastRowFirstColumn="0" w:lastRowLastColumn="0"/>
        </w:trPr>
        <w:tc>
          <w:tcPr>
            <w:tcW w:w="1843" w:type="dxa"/>
            <w:vAlign w:val="center"/>
          </w:tcPr>
          <w:p w14:paraId="25FADE58" w14:textId="77777777" w:rsidR="00956BEF" w:rsidRPr="0085408F" w:rsidRDefault="00956BEF" w:rsidP="00956BEF">
            <w:pPr>
              <w:pStyle w:val="BrdtextTabell"/>
              <w:rPr>
                <w:lang w:val="en-GB"/>
              </w:rPr>
            </w:pPr>
            <w:r w:rsidRPr="0085408F">
              <w:rPr>
                <w:lang w:val="en-GB"/>
              </w:rPr>
              <w:t>EUCC</w:t>
            </w:r>
          </w:p>
        </w:tc>
        <w:tc>
          <w:tcPr>
            <w:tcW w:w="5825" w:type="dxa"/>
            <w:vAlign w:val="center"/>
          </w:tcPr>
          <w:p w14:paraId="24308D7E" w14:textId="77777777" w:rsidR="00956BEF" w:rsidRPr="0085408F" w:rsidRDefault="00956BEF" w:rsidP="00956BEF">
            <w:pPr>
              <w:pStyle w:val="BrdtextTabell"/>
              <w:rPr>
                <w:lang w:val="en-GB"/>
              </w:rPr>
            </w:pPr>
            <w:r w:rsidRPr="0085408F">
              <w:rPr>
                <w:lang w:val="en-GB"/>
              </w:rPr>
              <w:t>Commission Implementing Regulation (EU) 2024/482 of 31 January 2024 laying down rules for the application of Regulation (EU) 2019/881 of the European Parliament and of the Council as regards the adoption of the European Common Criteria-based cybersecurity certification scheme (EUCC)</w:t>
            </w:r>
          </w:p>
        </w:tc>
      </w:tr>
      <w:tr w:rsidR="00956BEF" w:rsidRPr="0085408F" w14:paraId="3071B091" w14:textId="77777777" w:rsidTr="00956BEF">
        <w:trPr>
          <w:cnfStyle w:val="000000010000" w:firstRow="0" w:lastRow="0" w:firstColumn="0" w:lastColumn="0" w:oddVBand="0" w:evenVBand="0" w:oddHBand="0" w:evenHBand="1" w:firstRowFirstColumn="0" w:firstRowLastColumn="0" w:lastRowFirstColumn="0" w:lastRowLastColumn="0"/>
        </w:trPr>
        <w:tc>
          <w:tcPr>
            <w:tcW w:w="1843" w:type="dxa"/>
          </w:tcPr>
          <w:p w14:paraId="1E51F77B" w14:textId="77777777" w:rsidR="00956BEF" w:rsidRPr="0085408F" w:rsidRDefault="00956BEF" w:rsidP="006D5553">
            <w:pPr>
              <w:pStyle w:val="BrdtextTabell"/>
              <w:rPr>
                <w:lang w:val="en-GB"/>
              </w:rPr>
            </w:pPr>
            <w:r w:rsidRPr="0085408F">
              <w:rPr>
                <w:lang w:val="en-GB"/>
              </w:rPr>
              <w:t>ISO/IEC 15408</w:t>
            </w:r>
          </w:p>
        </w:tc>
        <w:tc>
          <w:tcPr>
            <w:tcW w:w="5825" w:type="dxa"/>
          </w:tcPr>
          <w:p w14:paraId="498FE5DA" w14:textId="77777777" w:rsidR="00956BEF" w:rsidRPr="0085408F" w:rsidRDefault="00956BEF" w:rsidP="006D5553">
            <w:pPr>
              <w:pStyle w:val="BrdtextTabell"/>
              <w:rPr>
                <w:lang w:val="en-GB"/>
              </w:rPr>
            </w:pPr>
            <w:r w:rsidRPr="0085408F">
              <w:rPr>
                <w:lang w:val="en-GB"/>
              </w:rPr>
              <w:t>Information security, cybersecurity and privacy protection - Evaluation criteria for IT security. The most recent version is 15408-2022.</w:t>
            </w:r>
          </w:p>
        </w:tc>
      </w:tr>
      <w:tr w:rsidR="00956BEF" w:rsidRPr="0085408F" w14:paraId="2344F2FA" w14:textId="77777777" w:rsidTr="00956BEF">
        <w:trPr>
          <w:cnfStyle w:val="000000100000" w:firstRow="0" w:lastRow="0" w:firstColumn="0" w:lastColumn="0" w:oddVBand="0" w:evenVBand="0" w:oddHBand="1" w:evenHBand="0" w:firstRowFirstColumn="0" w:firstRowLastColumn="0" w:lastRowFirstColumn="0" w:lastRowLastColumn="0"/>
        </w:trPr>
        <w:tc>
          <w:tcPr>
            <w:tcW w:w="1843" w:type="dxa"/>
          </w:tcPr>
          <w:p w14:paraId="148F7263" w14:textId="77777777" w:rsidR="00956BEF" w:rsidRPr="0085408F" w:rsidRDefault="00956BEF" w:rsidP="006D5553">
            <w:pPr>
              <w:pStyle w:val="BrdtextTabell"/>
              <w:rPr>
                <w:lang w:val="en-GB"/>
              </w:rPr>
            </w:pPr>
            <w:r w:rsidRPr="0085408F">
              <w:rPr>
                <w:lang w:val="en-GB"/>
              </w:rPr>
              <w:lastRenderedPageBreak/>
              <w:t>ISO/IEC 17025</w:t>
            </w:r>
          </w:p>
        </w:tc>
        <w:tc>
          <w:tcPr>
            <w:tcW w:w="5825" w:type="dxa"/>
          </w:tcPr>
          <w:p w14:paraId="5E23ECEC" w14:textId="77777777" w:rsidR="00956BEF" w:rsidRPr="0085408F" w:rsidRDefault="00956BEF" w:rsidP="006D5553">
            <w:pPr>
              <w:pStyle w:val="BrdtextTabell"/>
              <w:rPr>
                <w:lang w:val="en-GB"/>
              </w:rPr>
            </w:pPr>
            <w:r w:rsidRPr="0085408F">
              <w:rPr>
                <w:lang w:val="en-GB"/>
              </w:rPr>
              <w:t>General requirements for the competence of testing and calibration laboratories. The most recent version is ISO/IEC 17025:2018</w:t>
            </w:r>
          </w:p>
        </w:tc>
      </w:tr>
      <w:tr w:rsidR="00956BEF" w:rsidRPr="0085408F" w14:paraId="709753D9" w14:textId="77777777" w:rsidTr="00956BEF">
        <w:trPr>
          <w:cnfStyle w:val="000000010000" w:firstRow="0" w:lastRow="0" w:firstColumn="0" w:lastColumn="0" w:oddVBand="0" w:evenVBand="0" w:oddHBand="0" w:evenHBand="1" w:firstRowFirstColumn="0" w:firstRowLastColumn="0" w:lastRowFirstColumn="0" w:lastRowLastColumn="0"/>
        </w:trPr>
        <w:tc>
          <w:tcPr>
            <w:tcW w:w="1843" w:type="dxa"/>
          </w:tcPr>
          <w:p w14:paraId="272A211C" w14:textId="77777777" w:rsidR="00956BEF" w:rsidRPr="0085408F" w:rsidRDefault="00956BEF" w:rsidP="006D5553">
            <w:pPr>
              <w:pStyle w:val="BrdtextTabell"/>
              <w:rPr>
                <w:lang w:val="en-GB"/>
              </w:rPr>
            </w:pPr>
            <w:r w:rsidRPr="0085408F">
              <w:rPr>
                <w:lang w:val="en-GB"/>
              </w:rPr>
              <w:t>ISO/IEC 17065</w:t>
            </w:r>
          </w:p>
        </w:tc>
        <w:tc>
          <w:tcPr>
            <w:tcW w:w="5825" w:type="dxa"/>
          </w:tcPr>
          <w:p w14:paraId="1645032B" w14:textId="77777777" w:rsidR="00956BEF" w:rsidRPr="0085408F" w:rsidRDefault="00956BEF" w:rsidP="006D5553">
            <w:pPr>
              <w:pStyle w:val="BrdtextTabell"/>
              <w:rPr>
                <w:lang w:val="en-GB"/>
              </w:rPr>
            </w:pPr>
            <w:r w:rsidRPr="0085408F">
              <w:rPr>
                <w:lang w:val="en-GB"/>
              </w:rPr>
              <w:t>Conformity assessment — Requirements for bodies certifying products, processes and services. The most recent version is ISO/IEC 17065:2012.</w:t>
            </w:r>
          </w:p>
        </w:tc>
      </w:tr>
      <w:tr w:rsidR="00956BEF" w:rsidRPr="0085408F" w14:paraId="7A32204F" w14:textId="77777777" w:rsidTr="00956BEF">
        <w:trPr>
          <w:cnfStyle w:val="000000100000" w:firstRow="0" w:lastRow="0" w:firstColumn="0" w:lastColumn="0" w:oddVBand="0" w:evenVBand="0" w:oddHBand="1" w:evenHBand="0" w:firstRowFirstColumn="0" w:firstRowLastColumn="0" w:lastRowFirstColumn="0" w:lastRowLastColumn="0"/>
        </w:trPr>
        <w:tc>
          <w:tcPr>
            <w:tcW w:w="1843" w:type="dxa"/>
          </w:tcPr>
          <w:p w14:paraId="787893C1" w14:textId="77777777" w:rsidR="00956BEF" w:rsidRPr="0085408F" w:rsidRDefault="00956BEF" w:rsidP="006D5553">
            <w:pPr>
              <w:pStyle w:val="BrdtextTabell"/>
              <w:rPr>
                <w:lang w:val="en-GB"/>
              </w:rPr>
            </w:pPr>
            <w:r w:rsidRPr="0085408F">
              <w:rPr>
                <w:lang w:val="en-GB"/>
              </w:rPr>
              <w:t>ISO/IEC 18045</w:t>
            </w:r>
          </w:p>
        </w:tc>
        <w:tc>
          <w:tcPr>
            <w:tcW w:w="5825" w:type="dxa"/>
          </w:tcPr>
          <w:p w14:paraId="44C950EB" w14:textId="77777777" w:rsidR="00956BEF" w:rsidRPr="0085408F" w:rsidRDefault="00956BEF" w:rsidP="006D5553">
            <w:pPr>
              <w:pStyle w:val="BrdtextTabell"/>
              <w:rPr>
                <w:lang w:val="en-GB"/>
              </w:rPr>
            </w:pPr>
            <w:r w:rsidRPr="0085408F">
              <w:rPr>
                <w:lang w:val="en-GB"/>
              </w:rPr>
              <w:t>Information security, cybersecurity and privacy protection - Evaluation criteria for IT security - Methodology for IT security evaluation. The most recent version is 18045:2022.</w:t>
            </w:r>
          </w:p>
        </w:tc>
      </w:tr>
      <w:tr w:rsidR="00956BEF" w:rsidRPr="0085408F" w14:paraId="230E0F0A" w14:textId="77777777" w:rsidTr="00956BEF">
        <w:trPr>
          <w:cnfStyle w:val="000000010000" w:firstRow="0" w:lastRow="0" w:firstColumn="0" w:lastColumn="0" w:oddVBand="0" w:evenVBand="0" w:oddHBand="0" w:evenHBand="1" w:firstRowFirstColumn="0" w:firstRowLastColumn="0" w:lastRowFirstColumn="0" w:lastRowLastColumn="0"/>
        </w:trPr>
        <w:tc>
          <w:tcPr>
            <w:tcW w:w="1843" w:type="dxa"/>
          </w:tcPr>
          <w:p w14:paraId="700E67D7" w14:textId="77777777" w:rsidR="00956BEF" w:rsidRPr="0085408F" w:rsidRDefault="00956BEF" w:rsidP="006D5553">
            <w:pPr>
              <w:pStyle w:val="BrdtextTabell"/>
              <w:rPr>
                <w:lang w:val="en-GB"/>
              </w:rPr>
            </w:pPr>
            <w:r w:rsidRPr="0085408F">
              <w:rPr>
                <w:lang w:val="en-GB"/>
              </w:rPr>
              <w:t>STAFS 2020:1</w:t>
            </w:r>
          </w:p>
        </w:tc>
        <w:tc>
          <w:tcPr>
            <w:tcW w:w="5825" w:type="dxa"/>
          </w:tcPr>
          <w:p w14:paraId="73B287BB" w14:textId="77777777" w:rsidR="00956BEF" w:rsidRPr="00BF1585" w:rsidRDefault="00956BEF" w:rsidP="006D5553">
            <w:pPr>
              <w:pStyle w:val="BrdtextTabell"/>
            </w:pPr>
            <w:r w:rsidRPr="00BF1585">
              <w:t>Styrelsen för ackreditering och teknisk kontrolls föreskrifter och allmänna råd om ackreditering</w:t>
            </w:r>
          </w:p>
        </w:tc>
      </w:tr>
    </w:tbl>
    <w:p w14:paraId="32AA3FC0" w14:textId="77777777" w:rsidR="00024389" w:rsidRPr="00BF1585" w:rsidRDefault="00024389" w:rsidP="00024389">
      <w:pPr>
        <w:pStyle w:val="Brdtext"/>
      </w:pPr>
      <w:bookmarkStart w:id="47" w:name="_Toc29966997"/>
      <w:bookmarkStart w:id="48" w:name="_Toc29967101"/>
      <w:bookmarkStart w:id="49" w:name="_Toc29967205"/>
      <w:bookmarkStart w:id="50" w:name="_Toc102369062"/>
      <w:bookmarkStart w:id="51" w:name="_Toc102548530"/>
      <w:bookmarkStart w:id="52" w:name="_Toc116289241"/>
      <w:bookmarkStart w:id="53" w:name="_Toc241041860"/>
      <w:bookmarkEnd w:id="47"/>
      <w:bookmarkEnd w:id="48"/>
      <w:bookmarkEnd w:id="49"/>
    </w:p>
    <w:p w14:paraId="485C7327" w14:textId="77777777" w:rsidR="00024389" w:rsidRPr="00BF1585" w:rsidRDefault="00024389" w:rsidP="00024389">
      <w:pPr>
        <w:pStyle w:val="Brdtext"/>
      </w:pPr>
    </w:p>
    <w:p w14:paraId="1DBA872C" w14:textId="77777777" w:rsidR="00024389" w:rsidRPr="00BF1585" w:rsidRDefault="00024389" w:rsidP="00024389">
      <w:pPr>
        <w:pStyle w:val="Brdtext"/>
      </w:pPr>
    </w:p>
    <w:p w14:paraId="17E05AF5" w14:textId="77777777" w:rsidR="00024389" w:rsidRPr="00BF1585" w:rsidRDefault="00024389" w:rsidP="00024389">
      <w:pPr>
        <w:pStyle w:val="Brdtext"/>
      </w:pPr>
    </w:p>
    <w:p w14:paraId="150E36C8" w14:textId="77777777" w:rsidR="00024389" w:rsidRPr="0085408F" w:rsidRDefault="00024389" w:rsidP="00024389">
      <w:pPr>
        <w:pStyle w:val="Appendixniv2"/>
        <w:rPr>
          <w:lang w:val="en-GB"/>
        </w:rPr>
      </w:pPr>
      <w:r w:rsidRPr="00BF1585">
        <w:br w:type="page"/>
      </w:r>
      <w:bookmarkStart w:id="54" w:name="_Toc193808344"/>
      <w:bookmarkStart w:id="55" w:name="_Toc211235282"/>
      <w:r w:rsidRPr="0085408F">
        <w:rPr>
          <w:lang w:val="en-GB"/>
        </w:rPr>
        <w:lastRenderedPageBreak/>
        <w:t>Abbreviations</w:t>
      </w:r>
      <w:bookmarkEnd w:id="50"/>
      <w:bookmarkEnd w:id="51"/>
      <w:bookmarkEnd w:id="52"/>
      <w:bookmarkEnd w:id="53"/>
      <w:bookmarkEnd w:id="54"/>
      <w:bookmarkEnd w:id="55"/>
    </w:p>
    <w:p w14:paraId="5D585EF6" w14:textId="77777777" w:rsidR="00024389" w:rsidRPr="0085408F" w:rsidRDefault="00024389" w:rsidP="00024389">
      <w:pPr>
        <w:pStyle w:val="Brdtext"/>
        <w:rPr>
          <w:lang w:val="en-GB"/>
        </w:rPr>
      </w:pPr>
      <w:r w:rsidRPr="0085408F">
        <w:rPr>
          <w:lang w:val="en-GB"/>
        </w:rPr>
        <w:t>The following abbreviations are used in this document and other CSEC documents.</w:t>
      </w:r>
    </w:p>
    <w:tbl>
      <w:tblPr>
        <w:tblStyle w:val="Tabell-Lng"/>
        <w:tblW w:w="7668" w:type="dxa"/>
        <w:tblLayout w:type="fixed"/>
        <w:tblLook w:val="01E0" w:firstRow="1" w:lastRow="1" w:firstColumn="1" w:lastColumn="1" w:noHBand="0" w:noVBand="0"/>
      </w:tblPr>
      <w:tblGrid>
        <w:gridCol w:w="1728"/>
        <w:gridCol w:w="5940"/>
      </w:tblGrid>
      <w:tr w:rsidR="00E303CF" w:rsidRPr="0085408F" w14:paraId="2E8F30C0" w14:textId="77777777" w:rsidTr="003A679A">
        <w:trPr>
          <w:cnfStyle w:val="100000000000" w:firstRow="1" w:lastRow="0" w:firstColumn="0" w:lastColumn="0" w:oddVBand="0" w:evenVBand="0" w:oddHBand="0" w:evenHBand="0" w:firstRowFirstColumn="0" w:firstRowLastColumn="0" w:lastRowFirstColumn="0" w:lastRowLastColumn="0"/>
        </w:trPr>
        <w:tc>
          <w:tcPr>
            <w:tcW w:w="1728" w:type="dxa"/>
          </w:tcPr>
          <w:p w14:paraId="5C981D09" w14:textId="77777777" w:rsidR="00E303CF" w:rsidRPr="0085408F" w:rsidRDefault="00E303CF" w:rsidP="00E303CF">
            <w:pPr>
              <w:pStyle w:val="BrdtextTabell"/>
              <w:rPr>
                <w:lang w:val="en-GB"/>
              </w:rPr>
            </w:pPr>
            <w:r w:rsidRPr="0085408F">
              <w:rPr>
                <w:lang w:val="en-GB"/>
              </w:rPr>
              <w:t>Abbreviation</w:t>
            </w:r>
          </w:p>
        </w:tc>
        <w:tc>
          <w:tcPr>
            <w:tcW w:w="5940" w:type="dxa"/>
          </w:tcPr>
          <w:p w14:paraId="529EBB95" w14:textId="77777777" w:rsidR="00E303CF" w:rsidRPr="0085408F" w:rsidRDefault="00E303CF" w:rsidP="00E303CF">
            <w:pPr>
              <w:pStyle w:val="BrdtextTabell"/>
              <w:rPr>
                <w:lang w:val="en-GB"/>
              </w:rPr>
            </w:pPr>
            <w:r w:rsidRPr="0085408F">
              <w:rPr>
                <w:lang w:val="en-GB"/>
              </w:rPr>
              <w:t>Description</w:t>
            </w:r>
          </w:p>
        </w:tc>
      </w:tr>
      <w:tr w:rsidR="00E303CF" w:rsidRPr="0085408F" w14:paraId="74B541F9" w14:textId="77777777" w:rsidTr="003A679A">
        <w:trPr>
          <w:cnfStyle w:val="000000100000" w:firstRow="0" w:lastRow="0" w:firstColumn="0" w:lastColumn="0" w:oddVBand="0" w:evenVBand="0" w:oddHBand="1" w:evenHBand="0" w:firstRowFirstColumn="0" w:firstRowLastColumn="0" w:lastRowFirstColumn="0" w:lastRowLastColumn="0"/>
        </w:trPr>
        <w:tc>
          <w:tcPr>
            <w:tcW w:w="1728" w:type="dxa"/>
          </w:tcPr>
          <w:p w14:paraId="464E05A0" w14:textId="77777777" w:rsidR="00E303CF" w:rsidRPr="0085408F" w:rsidRDefault="00E303CF" w:rsidP="006D5553">
            <w:pPr>
              <w:pStyle w:val="BrdtextTabell"/>
              <w:rPr>
                <w:lang w:val="en-GB"/>
              </w:rPr>
            </w:pPr>
            <w:r w:rsidRPr="0085408F">
              <w:rPr>
                <w:lang w:val="en-GB"/>
              </w:rPr>
              <w:t>CC</w:t>
            </w:r>
          </w:p>
        </w:tc>
        <w:tc>
          <w:tcPr>
            <w:tcW w:w="5940" w:type="dxa"/>
          </w:tcPr>
          <w:p w14:paraId="3A3A96BA" w14:textId="77777777" w:rsidR="00E303CF" w:rsidRPr="0085408F" w:rsidRDefault="00E303CF" w:rsidP="006D5553">
            <w:pPr>
              <w:pStyle w:val="BrdtextTabell"/>
              <w:rPr>
                <w:lang w:val="en-GB"/>
              </w:rPr>
            </w:pPr>
            <w:r w:rsidRPr="0085408F">
              <w:rPr>
                <w:lang w:val="en-GB"/>
              </w:rPr>
              <w:t>Common Criteria</w:t>
            </w:r>
          </w:p>
        </w:tc>
      </w:tr>
      <w:tr w:rsidR="00E303CF" w:rsidRPr="00225FC5" w14:paraId="1997651D" w14:textId="77777777" w:rsidTr="006D5553">
        <w:trPr>
          <w:cnfStyle w:val="000000010000" w:firstRow="0" w:lastRow="0" w:firstColumn="0" w:lastColumn="0" w:oddVBand="0" w:evenVBand="0" w:oddHBand="0" w:evenHBand="1" w:firstRowFirstColumn="0" w:firstRowLastColumn="0" w:lastRowFirstColumn="0" w:lastRowLastColumn="0"/>
        </w:trPr>
        <w:tc>
          <w:tcPr>
            <w:tcW w:w="1728" w:type="dxa"/>
          </w:tcPr>
          <w:p w14:paraId="68B0D694" w14:textId="77777777" w:rsidR="00E303CF" w:rsidRPr="0085408F" w:rsidRDefault="00E303CF" w:rsidP="006D5553">
            <w:pPr>
              <w:pStyle w:val="BrdtextTabell"/>
              <w:rPr>
                <w:lang w:val="en-GB"/>
              </w:rPr>
            </w:pPr>
            <w:r w:rsidRPr="0085408F">
              <w:rPr>
                <w:lang w:val="en-GB"/>
              </w:rPr>
              <w:t>CCRA</w:t>
            </w:r>
          </w:p>
        </w:tc>
        <w:tc>
          <w:tcPr>
            <w:tcW w:w="5940" w:type="dxa"/>
          </w:tcPr>
          <w:p w14:paraId="6324E5F9" w14:textId="77777777" w:rsidR="00E303CF" w:rsidRPr="0085408F" w:rsidRDefault="00E303CF" w:rsidP="00E303CF">
            <w:pPr>
              <w:pStyle w:val="BrdtextTabell"/>
              <w:rPr>
                <w:lang w:val="en-GB"/>
              </w:rPr>
            </w:pPr>
            <w:r w:rsidRPr="0085408F">
              <w:rPr>
                <w:lang w:val="en-GB"/>
              </w:rPr>
              <w:t>Arrangement on the Recognition of Common Criteria Certificates in the Field of IT Security</w:t>
            </w:r>
          </w:p>
        </w:tc>
      </w:tr>
      <w:tr w:rsidR="00E303CF" w:rsidRPr="00225FC5" w14:paraId="15266EA6" w14:textId="77777777" w:rsidTr="003A679A">
        <w:trPr>
          <w:cnfStyle w:val="000000100000" w:firstRow="0" w:lastRow="0" w:firstColumn="0" w:lastColumn="0" w:oddVBand="0" w:evenVBand="0" w:oddHBand="1" w:evenHBand="0" w:firstRowFirstColumn="0" w:firstRowLastColumn="0" w:lastRowFirstColumn="0" w:lastRowLastColumn="0"/>
        </w:trPr>
        <w:tc>
          <w:tcPr>
            <w:tcW w:w="1728" w:type="dxa"/>
          </w:tcPr>
          <w:p w14:paraId="600ED357" w14:textId="77777777" w:rsidR="00E303CF" w:rsidRPr="0085408F" w:rsidRDefault="00E303CF" w:rsidP="006D5553">
            <w:pPr>
              <w:pStyle w:val="BrdtextTabell"/>
              <w:rPr>
                <w:lang w:val="en-GB"/>
              </w:rPr>
            </w:pPr>
            <w:r w:rsidRPr="0085408F">
              <w:rPr>
                <w:lang w:val="en-GB"/>
              </w:rPr>
              <w:t>CEM</w:t>
            </w:r>
          </w:p>
        </w:tc>
        <w:tc>
          <w:tcPr>
            <w:tcW w:w="5940" w:type="dxa"/>
          </w:tcPr>
          <w:p w14:paraId="33CE8739" w14:textId="77777777" w:rsidR="00E303CF" w:rsidRPr="0085408F" w:rsidRDefault="00E303CF" w:rsidP="006D5553">
            <w:pPr>
              <w:pStyle w:val="BrdtextTabell"/>
              <w:rPr>
                <w:lang w:val="en-GB"/>
              </w:rPr>
            </w:pPr>
            <w:r w:rsidRPr="0085408F">
              <w:rPr>
                <w:lang w:val="en-GB"/>
              </w:rPr>
              <w:t xml:space="preserve">Common Methodology for Information Technology Security Evaluation </w:t>
            </w:r>
          </w:p>
        </w:tc>
      </w:tr>
      <w:tr w:rsidR="00E303CF" w:rsidRPr="0085408F" w14:paraId="1FE306FB" w14:textId="77777777" w:rsidTr="003A679A">
        <w:trPr>
          <w:cnfStyle w:val="000000010000" w:firstRow="0" w:lastRow="0" w:firstColumn="0" w:lastColumn="0" w:oddVBand="0" w:evenVBand="0" w:oddHBand="0" w:evenHBand="1" w:firstRowFirstColumn="0" w:firstRowLastColumn="0" w:lastRowFirstColumn="0" w:lastRowLastColumn="0"/>
        </w:trPr>
        <w:tc>
          <w:tcPr>
            <w:tcW w:w="1728" w:type="dxa"/>
          </w:tcPr>
          <w:p w14:paraId="7E6FA114" w14:textId="77777777" w:rsidR="00E303CF" w:rsidRPr="0085408F" w:rsidRDefault="00E303CF" w:rsidP="006D5553">
            <w:pPr>
              <w:pStyle w:val="BrdtextTabell"/>
              <w:rPr>
                <w:lang w:val="en-GB"/>
              </w:rPr>
            </w:pPr>
            <w:r w:rsidRPr="0085408F">
              <w:rPr>
                <w:lang w:val="en-GB"/>
              </w:rPr>
              <w:t>cPP</w:t>
            </w:r>
          </w:p>
        </w:tc>
        <w:tc>
          <w:tcPr>
            <w:tcW w:w="5940" w:type="dxa"/>
          </w:tcPr>
          <w:p w14:paraId="1B83871C" w14:textId="0D7BE4A2" w:rsidR="00E303CF" w:rsidRPr="0085408F" w:rsidRDefault="000D3A29" w:rsidP="006D5553">
            <w:pPr>
              <w:pStyle w:val="BrdtextTabell"/>
              <w:rPr>
                <w:lang w:val="en-GB"/>
              </w:rPr>
            </w:pPr>
            <w:r w:rsidRPr="0085408F">
              <w:rPr>
                <w:lang w:val="en-GB"/>
              </w:rPr>
              <w:t>C</w:t>
            </w:r>
            <w:r w:rsidR="00E303CF" w:rsidRPr="0085408F">
              <w:rPr>
                <w:lang w:val="en-GB"/>
              </w:rPr>
              <w:t xml:space="preserve">ollaborative </w:t>
            </w:r>
            <w:r w:rsidRPr="0085408F">
              <w:rPr>
                <w:lang w:val="en-GB"/>
              </w:rPr>
              <w:t>P</w:t>
            </w:r>
            <w:r w:rsidR="00E303CF" w:rsidRPr="0085408F">
              <w:rPr>
                <w:lang w:val="en-GB"/>
              </w:rPr>
              <w:t xml:space="preserve">rotection </w:t>
            </w:r>
            <w:r w:rsidRPr="0085408F">
              <w:rPr>
                <w:lang w:val="en-GB"/>
              </w:rPr>
              <w:t>P</w:t>
            </w:r>
            <w:r w:rsidR="00E303CF" w:rsidRPr="0085408F">
              <w:rPr>
                <w:lang w:val="en-GB"/>
              </w:rPr>
              <w:t>rofile</w:t>
            </w:r>
          </w:p>
        </w:tc>
      </w:tr>
      <w:tr w:rsidR="00E303CF" w:rsidRPr="00225FC5" w14:paraId="3944FB44" w14:textId="77777777" w:rsidTr="003A679A">
        <w:trPr>
          <w:cnfStyle w:val="000000100000" w:firstRow="0" w:lastRow="0" w:firstColumn="0" w:lastColumn="0" w:oddVBand="0" w:evenVBand="0" w:oddHBand="1" w:evenHBand="0" w:firstRowFirstColumn="0" w:firstRowLastColumn="0" w:lastRowFirstColumn="0" w:lastRowLastColumn="0"/>
        </w:trPr>
        <w:tc>
          <w:tcPr>
            <w:tcW w:w="1728" w:type="dxa"/>
          </w:tcPr>
          <w:p w14:paraId="638F7B70" w14:textId="77777777" w:rsidR="00E303CF" w:rsidRPr="0085408F" w:rsidRDefault="00E303CF" w:rsidP="006D5553">
            <w:pPr>
              <w:pStyle w:val="BrdtextTabell"/>
              <w:rPr>
                <w:lang w:val="en-GB"/>
              </w:rPr>
            </w:pPr>
            <w:r w:rsidRPr="0085408F">
              <w:rPr>
                <w:lang w:val="en-GB"/>
              </w:rPr>
              <w:t>CSEC</w:t>
            </w:r>
          </w:p>
        </w:tc>
        <w:tc>
          <w:tcPr>
            <w:tcW w:w="5940" w:type="dxa"/>
          </w:tcPr>
          <w:p w14:paraId="127F50A1" w14:textId="77777777" w:rsidR="00E303CF" w:rsidRPr="0085408F" w:rsidRDefault="00E303CF" w:rsidP="006D5553">
            <w:pPr>
              <w:pStyle w:val="BrdtextTabell"/>
              <w:rPr>
                <w:lang w:val="en-GB"/>
              </w:rPr>
            </w:pPr>
            <w:r w:rsidRPr="0085408F">
              <w:rPr>
                <w:lang w:val="en-GB"/>
              </w:rPr>
              <w:t>Swedish Certification Body for IT Security</w:t>
            </w:r>
          </w:p>
        </w:tc>
      </w:tr>
      <w:tr w:rsidR="00E303CF" w:rsidRPr="0085408F" w14:paraId="40E9167C" w14:textId="77777777" w:rsidTr="003A679A">
        <w:trPr>
          <w:cnfStyle w:val="000000010000" w:firstRow="0" w:lastRow="0" w:firstColumn="0" w:lastColumn="0" w:oddVBand="0" w:evenVBand="0" w:oddHBand="0" w:evenHBand="1" w:firstRowFirstColumn="0" w:firstRowLastColumn="0" w:lastRowFirstColumn="0" w:lastRowLastColumn="0"/>
        </w:trPr>
        <w:tc>
          <w:tcPr>
            <w:tcW w:w="1728" w:type="dxa"/>
          </w:tcPr>
          <w:p w14:paraId="2668442F" w14:textId="77777777" w:rsidR="00E303CF" w:rsidRPr="0085408F" w:rsidRDefault="00E303CF" w:rsidP="006D5553">
            <w:pPr>
              <w:pStyle w:val="BrdtextTabell"/>
              <w:rPr>
                <w:lang w:val="en-GB"/>
              </w:rPr>
            </w:pPr>
            <w:r w:rsidRPr="0085408F">
              <w:rPr>
                <w:lang w:val="en-GB"/>
              </w:rPr>
              <w:t>EAL</w:t>
            </w:r>
          </w:p>
        </w:tc>
        <w:tc>
          <w:tcPr>
            <w:tcW w:w="5940" w:type="dxa"/>
          </w:tcPr>
          <w:p w14:paraId="090C88CF" w14:textId="39AADACD" w:rsidR="00E303CF" w:rsidRPr="0085408F" w:rsidRDefault="000D3A29" w:rsidP="006D5553">
            <w:pPr>
              <w:pStyle w:val="BrdtextTabell"/>
              <w:rPr>
                <w:lang w:val="en-GB"/>
              </w:rPr>
            </w:pPr>
            <w:r w:rsidRPr="0085408F">
              <w:rPr>
                <w:lang w:val="en-GB"/>
              </w:rPr>
              <w:t>E</w:t>
            </w:r>
            <w:r w:rsidR="00E303CF" w:rsidRPr="0085408F">
              <w:rPr>
                <w:lang w:val="en-GB"/>
              </w:rPr>
              <w:t xml:space="preserve">valuation </w:t>
            </w:r>
            <w:r w:rsidRPr="0085408F">
              <w:rPr>
                <w:lang w:val="en-GB"/>
              </w:rPr>
              <w:t>As</w:t>
            </w:r>
            <w:r w:rsidR="00E303CF" w:rsidRPr="0085408F">
              <w:rPr>
                <w:lang w:val="en-GB"/>
              </w:rPr>
              <w:t xml:space="preserve">surance </w:t>
            </w:r>
            <w:r w:rsidRPr="0085408F">
              <w:rPr>
                <w:lang w:val="en-GB"/>
              </w:rPr>
              <w:t>L</w:t>
            </w:r>
            <w:r w:rsidR="00E303CF" w:rsidRPr="0085408F">
              <w:rPr>
                <w:lang w:val="en-GB"/>
              </w:rPr>
              <w:t>evel</w:t>
            </w:r>
          </w:p>
        </w:tc>
      </w:tr>
      <w:tr w:rsidR="00E303CF" w:rsidRPr="0085408F" w14:paraId="064E6B68" w14:textId="77777777" w:rsidTr="003A679A">
        <w:trPr>
          <w:cnfStyle w:val="000000100000" w:firstRow="0" w:lastRow="0" w:firstColumn="0" w:lastColumn="0" w:oddVBand="0" w:evenVBand="0" w:oddHBand="1" w:evenHBand="0" w:firstRowFirstColumn="0" w:firstRowLastColumn="0" w:lastRowFirstColumn="0" w:lastRowLastColumn="0"/>
        </w:trPr>
        <w:tc>
          <w:tcPr>
            <w:tcW w:w="1728" w:type="dxa"/>
          </w:tcPr>
          <w:p w14:paraId="4910701C" w14:textId="77777777" w:rsidR="00E303CF" w:rsidRPr="0085408F" w:rsidRDefault="00E303CF" w:rsidP="006D5553">
            <w:pPr>
              <w:pStyle w:val="BrdtextTabell"/>
              <w:rPr>
                <w:lang w:val="en-GB"/>
              </w:rPr>
            </w:pPr>
            <w:r w:rsidRPr="0085408F">
              <w:rPr>
                <w:lang w:val="en-GB"/>
              </w:rPr>
              <w:t>EWP</w:t>
            </w:r>
          </w:p>
        </w:tc>
        <w:tc>
          <w:tcPr>
            <w:tcW w:w="5940" w:type="dxa"/>
          </w:tcPr>
          <w:p w14:paraId="16A9AC94" w14:textId="50651E0F" w:rsidR="00E303CF" w:rsidRPr="0085408F" w:rsidRDefault="000D3A29" w:rsidP="006D5553">
            <w:pPr>
              <w:pStyle w:val="BrdtextTabell"/>
              <w:rPr>
                <w:lang w:val="en-GB"/>
              </w:rPr>
            </w:pPr>
            <w:r w:rsidRPr="0085408F">
              <w:rPr>
                <w:lang w:val="en-GB"/>
              </w:rPr>
              <w:t>E</w:t>
            </w:r>
            <w:r w:rsidR="00E303CF" w:rsidRPr="0085408F">
              <w:rPr>
                <w:lang w:val="en-GB"/>
              </w:rPr>
              <w:t xml:space="preserve">valuation </w:t>
            </w:r>
            <w:r w:rsidRPr="0085408F">
              <w:rPr>
                <w:lang w:val="en-GB"/>
              </w:rPr>
              <w:t>W</w:t>
            </w:r>
            <w:r w:rsidR="00E303CF" w:rsidRPr="0085408F">
              <w:rPr>
                <w:lang w:val="en-GB"/>
              </w:rPr>
              <w:t xml:space="preserve">ork </w:t>
            </w:r>
            <w:r w:rsidRPr="0085408F">
              <w:rPr>
                <w:lang w:val="en-GB"/>
              </w:rPr>
              <w:t>P</w:t>
            </w:r>
            <w:r w:rsidR="00E303CF" w:rsidRPr="0085408F">
              <w:rPr>
                <w:lang w:val="en-GB"/>
              </w:rPr>
              <w:t>lan</w:t>
            </w:r>
          </w:p>
        </w:tc>
      </w:tr>
      <w:tr w:rsidR="00E303CF" w:rsidRPr="0085408F" w14:paraId="5FFEB422" w14:textId="77777777" w:rsidTr="003A679A">
        <w:trPr>
          <w:cnfStyle w:val="000000010000" w:firstRow="0" w:lastRow="0" w:firstColumn="0" w:lastColumn="0" w:oddVBand="0" w:evenVBand="0" w:oddHBand="0" w:evenHBand="1" w:firstRowFirstColumn="0" w:firstRowLastColumn="0" w:lastRowFirstColumn="0" w:lastRowLastColumn="0"/>
        </w:trPr>
        <w:tc>
          <w:tcPr>
            <w:tcW w:w="1728" w:type="dxa"/>
          </w:tcPr>
          <w:p w14:paraId="097B2CC2" w14:textId="77777777" w:rsidR="00E303CF" w:rsidRPr="0085408F" w:rsidRDefault="00E303CF" w:rsidP="006D5553">
            <w:pPr>
              <w:pStyle w:val="BrdtextTabell"/>
              <w:rPr>
                <w:lang w:val="en-GB"/>
              </w:rPr>
            </w:pPr>
            <w:r w:rsidRPr="0085408F">
              <w:rPr>
                <w:lang w:val="en-GB"/>
              </w:rPr>
              <w:t>FER</w:t>
            </w:r>
          </w:p>
        </w:tc>
        <w:tc>
          <w:tcPr>
            <w:tcW w:w="5940" w:type="dxa"/>
          </w:tcPr>
          <w:p w14:paraId="5570B5E3" w14:textId="05096A00" w:rsidR="00E303CF" w:rsidRPr="0085408F" w:rsidRDefault="000D3A29" w:rsidP="006D5553">
            <w:pPr>
              <w:pStyle w:val="BrdtextTabell"/>
              <w:rPr>
                <w:lang w:val="en-GB"/>
              </w:rPr>
            </w:pPr>
            <w:r w:rsidRPr="0085408F">
              <w:rPr>
                <w:lang w:val="en-GB"/>
              </w:rPr>
              <w:t>F</w:t>
            </w:r>
            <w:r w:rsidR="00E303CF" w:rsidRPr="0085408F">
              <w:rPr>
                <w:lang w:val="en-GB"/>
              </w:rPr>
              <w:t xml:space="preserve">inal </w:t>
            </w:r>
            <w:r w:rsidRPr="0085408F">
              <w:rPr>
                <w:lang w:val="en-GB"/>
              </w:rPr>
              <w:t>E</w:t>
            </w:r>
            <w:r w:rsidR="00E303CF" w:rsidRPr="0085408F">
              <w:rPr>
                <w:lang w:val="en-GB"/>
              </w:rPr>
              <w:t xml:space="preserve">valuation </w:t>
            </w:r>
            <w:r w:rsidRPr="0085408F">
              <w:rPr>
                <w:lang w:val="en-GB"/>
              </w:rPr>
              <w:t>R</w:t>
            </w:r>
            <w:r w:rsidR="00E303CF" w:rsidRPr="0085408F">
              <w:rPr>
                <w:lang w:val="en-GB"/>
              </w:rPr>
              <w:t>eport</w:t>
            </w:r>
          </w:p>
        </w:tc>
      </w:tr>
      <w:tr w:rsidR="00E303CF" w:rsidRPr="0085408F" w14:paraId="2CC4607E" w14:textId="77777777" w:rsidTr="003A679A">
        <w:trPr>
          <w:cnfStyle w:val="000000100000" w:firstRow="0" w:lastRow="0" w:firstColumn="0" w:lastColumn="0" w:oddVBand="0" w:evenVBand="0" w:oddHBand="1" w:evenHBand="0" w:firstRowFirstColumn="0" w:firstRowLastColumn="0" w:lastRowFirstColumn="0" w:lastRowLastColumn="0"/>
        </w:trPr>
        <w:tc>
          <w:tcPr>
            <w:tcW w:w="1728" w:type="dxa"/>
          </w:tcPr>
          <w:p w14:paraId="4951610E" w14:textId="77777777" w:rsidR="00E303CF" w:rsidRPr="0085408F" w:rsidRDefault="00E303CF" w:rsidP="006D5553">
            <w:pPr>
              <w:pStyle w:val="BrdtextTabell"/>
              <w:rPr>
                <w:lang w:val="en-GB"/>
              </w:rPr>
            </w:pPr>
            <w:r w:rsidRPr="0085408F">
              <w:rPr>
                <w:lang w:val="en-GB"/>
              </w:rPr>
              <w:t>FMV</w:t>
            </w:r>
          </w:p>
        </w:tc>
        <w:tc>
          <w:tcPr>
            <w:tcW w:w="5940" w:type="dxa"/>
          </w:tcPr>
          <w:p w14:paraId="520534B8" w14:textId="1D797C24" w:rsidR="00E303CF" w:rsidRPr="0085408F" w:rsidRDefault="00E303CF" w:rsidP="006D5553">
            <w:pPr>
              <w:pStyle w:val="BrdtextTabell"/>
              <w:rPr>
                <w:lang w:val="en-GB"/>
              </w:rPr>
            </w:pPr>
            <w:r w:rsidRPr="0085408F">
              <w:rPr>
                <w:lang w:val="en-GB"/>
              </w:rPr>
              <w:t xml:space="preserve">Försvarets </w:t>
            </w:r>
            <w:r w:rsidR="000D3A29" w:rsidRPr="0085408F">
              <w:rPr>
                <w:lang w:val="en-GB"/>
              </w:rPr>
              <w:t>m</w:t>
            </w:r>
            <w:r w:rsidRPr="0085408F">
              <w:rPr>
                <w:lang w:val="en-GB"/>
              </w:rPr>
              <w:t>aterielverk - The Swedish Defence Materiel Administration</w:t>
            </w:r>
          </w:p>
        </w:tc>
      </w:tr>
      <w:tr w:rsidR="00E303CF" w:rsidRPr="0085408F" w14:paraId="012EA1CE" w14:textId="77777777" w:rsidTr="003A679A">
        <w:trPr>
          <w:cnfStyle w:val="000000010000" w:firstRow="0" w:lastRow="0" w:firstColumn="0" w:lastColumn="0" w:oddVBand="0" w:evenVBand="0" w:oddHBand="0" w:evenHBand="1" w:firstRowFirstColumn="0" w:firstRowLastColumn="0" w:lastRowFirstColumn="0" w:lastRowLastColumn="0"/>
        </w:trPr>
        <w:tc>
          <w:tcPr>
            <w:tcW w:w="1728" w:type="dxa"/>
          </w:tcPr>
          <w:p w14:paraId="04B69FF6" w14:textId="77777777" w:rsidR="00E303CF" w:rsidRPr="0085408F" w:rsidRDefault="00E303CF" w:rsidP="006D5553">
            <w:pPr>
              <w:pStyle w:val="BrdtextTabell"/>
              <w:rPr>
                <w:lang w:val="en-GB"/>
              </w:rPr>
            </w:pPr>
            <w:r w:rsidRPr="0085408F">
              <w:rPr>
                <w:lang w:val="en-GB"/>
              </w:rPr>
              <w:t>IEC</w:t>
            </w:r>
          </w:p>
        </w:tc>
        <w:tc>
          <w:tcPr>
            <w:tcW w:w="5940" w:type="dxa"/>
          </w:tcPr>
          <w:p w14:paraId="6D236034" w14:textId="77777777" w:rsidR="00E303CF" w:rsidRPr="0085408F" w:rsidRDefault="00E303CF" w:rsidP="006D5553">
            <w:pPr>
              <w:pStyle w:val="BrdtextTabell"/>
              <w:rPr>
                <w:lang w:val="en-GB"/>
              </w:rPr>
            </w:pPr>
            <w:r w:rsidRPr="0085408F">
              <w:rPr>
                <w:lang w:val="en-GB"/>
              </w:rPr>
              <w:t>International Electrotechnical Commission</w:t>
            </w:r>
          </w:p>
        </w:tc>
      </w:tr>
      <w:tr w:rsidR="00E303CF" w:rsidRPr="0085408F" w14:paraId="4BD8EF5B" w14:textId="77777777" w:rsidTr="003A679A">
        <w:trPr>
          <w:cnfStyle w:val="000000100000" w:firstRow="0" w:lastRow="0" w:firstColumn="0" w:lastColumn="0" w:oddVBand="0" w:evenVBand="0" w:oddHBand="1" w:evenHBand="0" w:firstRowFirstColumn="0" w:firstRowLastColumn="0" w:lastRowFirstColumn="0" w:lastRowLastColumn="0"/>
        </w:trPr>
        <w:tc>
          <w:tcPr>
            <w:tcW w:w="1728" w:type="dxa"/>
          </w:tcPr>
          <w:p w14:paraId="75021980" w14:textId="77777777" w:rsidR="00E303CF" w:rsidRPr="0085408F" w:rsidRDefault="00E303CF" w:rsidP="006D5553">
            <w:pPr>
              <w:pStyle w:val="BrdtextTabell"/>
              <w:rPr>
                <w:lang w:val="en-GB"/>
              </w:rPr>
            </w:pPr>
            <w:r w:rsidRPr="0085408F">
              <w:rPr>
                <w:lang w:val="en-GB"/>
              </w:rPr>
              <w:t>ISO</w:t>
            </w:r>
          </w:p>
        </w:tc>
        <w:tc>
          <w:tcPr>
            <w:tcW w:w="5940" w:type="dxa"/>
          </w:tcPr>
          <w:p w14:paraId="6C993025" w14:textId="5B382796" w:rsidR="00E303CF" w:rsidRPr="0085408F" w:rsidRDefault="00CD5699" w:rsidP="006D5553">
            <w:pPr>
              <w:pStyle w:val="BrdtextTabell"/>
              <w:rPr>
                <w:lang w:val="en-GB"/>
              </w:rPr>
            </w:pPr>
            <w:hyperlink r:id="rId28" w:history="1">
              <w:r w:rsidR="00E303CF" w:rsidRPr="0085408F">
                <w:rPr>
                  <w:rStyle w:val="Hyperlnk"/>
                  <w:lang w:val="en-GB"/>
                </w:rPr>
                <w:t>International Organisation for Standardisation</w:t>
              </w:r>
            </w:hyperlink>
          </w:p>
        </w:tc>
      </w:tr>
      <w:tr w:rsidR="00E303CF" w:rsidRPr="0085408F" w14:paraId="4C651676" w14:textId="77777777" w:rsidTr="003A679A">
        <w:trPr>
          <w:cnfStyle w:val="000000010000" w:firstRow="0" w:lastRow="0" w:firstColumn="0" w:lastColumn="0" w:oddVBand="0" w:evenVBand="0" w:oddHBand="0" w:evenHBand="1" w:firstRowFirstColumn="0" w:firstRowLastColumn="0" w:lastRowFirstColumn="0" w:lastRowLastColumn="0"/>
        </w:trPr>
        <w:tc>
          <w:tcPr>
            <w:tcW w:w="1728" w:type="dxa"/>
          </w:tcPr>
          <w:p w14:paraId="5C634FE5" w14:textId="77777777" w:rsidR="00E303CF" w:rsidRPr="0085408F" w:rsidRDefault="00E303CF" w:rsidP="006D5553">
            <w:pPr>
              <w:pStyle w:val="BrdtextTabell"/>
              <w:rPr>
                <w:lang w:val="en-GB"/>
              </w:rPr>
            </w:pPr>
            <w:r w:rsidRPr="0085408F">
              <w:rPr>
                <w:lang w:val="en-GB"/>
              </w:rPr>
              <w:t>ITSEF</w:t>
            </w:r>
          </w:p>
        </w:tc>
        <w:tc>
          <w:tcPr>
            <w:tcW w:w="5940" w:type="dxa"/>
          </w:tcPr>
          <w:p w14:paraId="68FCFC39" w14:textId="77777777" w:rsidR="00E303CF" w:rsidRPr="0085408F" w:rsidRDefault="00E303CF" w:rsidP="006D5553">
            <w:pPr>
              <w:pStyle w:val="BrdtextTabell"/>
              <w:rPr>
                <w:lang w:val="en-GB"/>
              </w:rPr>
            </w:pPr>
            <w:r w:rsidRPr="0085408F">
              <w:rPr>
                <w:lang w:val="en-GB"/>
              </w:rPr>
              <w:t>IT Security Evaluation Facility</w:t>
            </w:r>
          </w:p>
        </w:tc>
      </w:tr>
      <w:tr w:rsidR="00E303CF" w:rsidRPr="0085408F" w14:paraId="084DD4F0" w14:textId="77777777" w:rsidTr="003A679A">
        <w:trPr>
          <w:cnfStyle w:val="000000100000" w:firstRow="0" w:lastRow="0" w:firstColumn="0" w:lastColumn="0" w:oddVBand="0" w:evenVBand="0" w:oddHBand="1" w:evenHBand="0" w:firstRowFirstColumn="0" w:firstRowLastColumn="0" w:lastRowFirstColumn="0" w:lastRowLastColumn="0"/>
        </w:trPr>
        <w:tc>
          <w:tcPr>
            <w:tcW w:w="1728" w:type="dxa"/>
          </w:tcPr>
          <w:p w14:paraId="5D1B7B17" w14:textId="77777777" w:rsidR="00E303CF" w:rsidRPr="0085408F" w:rsidRDefault="00E303CF" w:rsidP="006D5553">
            <w:pPr>
              <w:pStyle w:val="BrdtextTabell"/>
              <w:rPr>
                <w:lang w:val="en-GB"/>
              </w:rPr>
            </w:pPr>
            <w:r w:rsidRPr="0085408F">
              <w:rPr>
                <w:lang w:val="en-GB"/>
              </w:rPr>
              <w:t>NCCA</w:t>
            </w:r>
          </w:p>
        </w:tc>
        <w:tc>
          <w:tcPr>
            <w:tcW w:w="5940" w:type="dxa"/>
          </w:tcPr>
          <w:p w14:paraId="024E137A" w14:textId="77777777" w:rsidR="00E303CF" w:rsidRPr="0085408F" w:rsidRDefault="00E303CF" w:rsidP="006D5553">
            <w:pPr>
              <w:pStyle w:val="BrdtextTabell"/>
              <w:rPr>
                <w:lang w:val="en-GB"/>
              </w:rPr>
            </w:pPr>
            <w:r w:rsidRPr="0085408F">
              <w:rPr>
                <w:color w:val="000000"/>
                <w:shd w:val="clear" w:color="auto" w:fill="FFFFFF"/>
                <w:lang w:val="en-GB"/>
              </w:rPr>
              <w:t>National Cybersecurity Certification Authority</w:t>
            </w:r>
          </w:p>
        </w:tc>
      </w:tr>
      <w:tr w:rsidR="00E303CF" w:rsidRPr="0085408F" w14:paraId="78523064" w14:textId="77777777" w:rsidTr="003A679A">
        <w:trPr>
          <w:cnfStyle w:val="000000010000" w:firstRow="0" w:lastRow="0" w:firstColumn="0" w:lastColumn="0" w:oddVBand="0" w:evenVBand="0" w:oddHBand="0" w:evenHBand="1" w:firstRowFirstColumn="0" w:firstRowLastColumn="0" w:lastRowFirstColumn="0" w:lastRowLastColumn="0"/>
        </w:trPr>
        <w:tc>
          <w:tcPr>
            <w:tcW w:w="1728" w:type="dxa"/>
          </w:tcPr>
          <w:p w14:paraId="2CEEB5B6" w14:textId="77777777" w:rsidR="00E303CF" w:rsidRPr="0085408F" w:rsidRDefault="00E303CF" w:rsidP="006D5553">
            <w:pPr>
              <w:pStyle w:val="BrdtextTabell"/>
              <w:rPr>
                <w:lang w:val="en-GB"/>
              </w:rPr>
            </w:pPr>
            <w:r w:rsidRPr="0085408F">
              <w:rPr>
                <w:lang w:val="en-GB"/>
              </w:rPr>
              <w:t xml:space="preserve">PP </w:t>
            </w:r>
          </w:p>
        </w:tc>
        <w:tc>
          <w:tcPr>
            <w:tcW w:w="5940" w:type="dxa"/>
          </w:tcPr>
          <w:p w14:paraId="5CBDCC44" w14:textId="4FAC89A4" w:rsidR="00E303CF" w:rsidRPr="0085408F" w:rsidRDefault="000D3A29" w:rsidP="006D5553">
            <w:pPr>
              <w:pStyle w:val="BrdtextTabell"/>
              <w:rPr>
                <w:lang w:val="en-GB"/>
              </w:rPr>
            </w:pPr>
            <w:r w:rsidRPr="0085408F">
              <w:rPr>
                <w:lang w:val="en-GB"/>
              </w:rPr>
              <w:t>P</w:t>
            </w:r>
            <w:r w:rsidR="00E303CF" w:rsidRPr="0085408F">
              <w:rPr>
                <w:lang w:val="en-GB"/>
              </w:rPr>
              <w:t xml:space="preserve">rotection </w:t>
            </w:r>
            <w:r w:rsidRPr="0085408F">
              <w:rPr>
                <w:lang w:val="en-GB"/>
              </w:rPr>
              <w:t>P</w:t>
            </w:r>
            <w:r w:rsidR="00E303CF" w:rsidRPr="0085408F">
              <w:rPr>
                <w:lang w:val="en-GB"/>
              </w:rPr>
              <w:t>rofile</w:t>
            </w:r>
          </w:p>
        </w:tc>
      </w:tr>
      <w:tr w:rsidR="00E303CF" w:rsidRPr="00225FC5" w14:paraId="4F4BFBEC" w14:textId="77777777" w:rsidTr="003A679A">
        <w:trPr>
          <w:cnfStyle w:val="000000100000" w:firstRow="0" w:lastRow="0" w:firstColumn="0" w:lastColumn="0" w:oddVBand="0" w:evenVBand="0" w:oddHBand="1" w:evenHBand="0" w:firstRowFirstColumn="0" w:firstRowLastColumn="0" w:lastRowFirstColumn="0" w:lastRowLastColumn="0"/>
        </w:trPr>
        <w:tc>
          <w:tcPr>
            <w:tcW w:w="1728" w:type="dxa"/>
          </w:tcPr>
          <w:p w14:paraId="04177334" w14:textId="5D860737" w:rsidR="00E303CF" w:rsidRPr="0085408F" w:rsidRDefault="00E303CF" w:rsidP="006D5553">
            <w:pPr>
              <w:pStyle w:val="BrdtextTabell"/>
              <w:rPr>
                <w:lang w:val="en-GB"/>
              </w:rPr>
            </w:pPr>
            <w:r w:rsidRPr="0085408F">
              <w:rPr>
                <w:lang w:val="en-GB"/>
              </w:rPr>
              <w:t>SOG</w:t>
            </w:r>
            <w:r w:rsidR="000D3A29" w:rsidRPr="0085408F">
              <w:rPr>
                <w:lang w:val="en-GB"/>
              </w:rPr>
              <w:t>-</w:t>
            </w:r>
            <w:r w:rsidRPr="0085408F">
              <w:rPr>
                <w:lang w:val="en-GB"/>
              </w:rPr>
              <w:t>IS</w:t>
            </w:r>
          </w:p>
        </w:tc>
        <w:tc>
          <w:tcPr>
            <w:tcW w:w="5940" w:type="dxa"/>
          </w:tcPr>
          <w:p w14:paraId="12AB4392" w14:textId="77777777" w:rsidR="00E303CF" w:rsidRPr="0085408F" w:rsidRDefault="00E303CF" w:rsidP="006D5553">
            <w:pPr>
              <w:pStyle w:val="BrdtextTabell"/>
              <w:rPr>
                <w:lang w:val="en-GB"/>
              </w:rPr>
            </w:pPr>
            <w:r w:rsidRPr="0085408F">
              <w:rPr>
                <w:lang w:val="en-GB"/>
              </w:rPr>
              <w:t>Senior Officials Group Information Systems Security</w:t>
            </w:r>
          </w:p>
        </w:tc>
      </w:tr>
      <w:tr w:rsidR="00E303CF" w:rsidRPr="00225FC5" w14:paraId="52BC9195" w14:textId="77777777" w:rsidTr="003A679A">
        <w:trPr>
          <w:cnfStyle w:val="000000010000" w:firstRow="0" w:lastRow="0" w:firstColumn="0" w:lastColumn="0" w:oddVBand="0" w:evenVBand="0" w:oddHBand="0" w:evenHBand="1" w:firstRowFirstColumn="0" w:firstRowLastColumn="0" w:lastRowFirstColumn="0" w:lastRowLastColumn="0"/>
        </w:trPr>
        <w:tc>
          <w:tcPr>
            <w:tcW w:w="1728" w:type="dxa"/>
          </w:tcPr>
          <w:p w14:paraId="310C7C4E" w14:textId="396C7842" w:rsidR="00E303CF" w:rsidRPr="0085408F" w:rsidRDefault="00E303CF" w:rsidP="006D5553">
            <w:pPr>
              <w:pStyle w:val="BrdtextTabell"/>
              <w:rPr>
                <w:lang w:val="en-GB"/>
              </w:rPr>
            </w:pPr>
            <w:r w:rsidRPr="0085408F">
              <w:rPr>
                <w:lang w:val="en-GB"/>
              </w:rPr>
              <w:t>SOG</w:t>
            </w:r>
            <w:r w:rsidR="000D3A29" w:rsidRPr="0085408F">
              <w:rPr>
                <w:lang w:val="en-GB"/>
              </w:rPr>
              <w:t>-</w:t>
            </w:r>
            <w:r w:rsidRPr="0085408F">
              <w:rPr>
                <w:lang w:val="en-GB"/>
              </w:rPr>
              <w:t>IS-MRA</w:t>
            </w:r>
          </w:p>
        </w:tc>
        <w:tc>
          <w:tcPr>
            <w:tcW w:w="5940" w:type="dxa"/>
          </w:tcPr>
          <w:p w14:paraId="47098192" w14:textId="77777777" w:rsidR="00E303CF" w:rsidRPr="0085408F" w:rsidRDefault="00E303CF" w:rsidP="006D5553">
            <w:pPr>
              <w:pStyle w:val="BrdtextTabell"/>
              <w:rPr>
                <w:lang w:val="en-GB"/>
              </w:rPr>
            </w:pPr>
            <w:r w:rsidRPr="0085408F">
              <w:rPr>
                <w:lang w:val="en-GB"/>
              </w:rPr>
              <w:t>Senior Officials Group Information Systems Security - Mutual Recognition Agreement</w:t>
            </w:r>
          </w:p>
        </w:tc>
      </w:tr>
      <w:tr w:rsidR="00E303CF" w:rsidRPr="0085408F" w14:paraId="6FECA9F6" w14:textId="77777777" w:rsidTr="003A679A">
        <w:trPr>
          <w:cnfStyle w:val="000000100000" w:firstRow="0" w:lastRow="0" w:firstColumn="0" w:lastColumn="0" w:oddVBand="0" w:evenVBand="0" w:oddHBand="1" w:evenHBand="0" w:firstRowFirstColumn="0" w:firstRowLastColumn="0" w:lastRowFirstColumn="0" w:lastRowLastColumn="0"/>
        </w:trPr>
        <w:tc>
          <w:tcPr>
            <w:tcW w:w="1728" w:type="dxa"/>
          </w:tcPr>
          <w:p w14:paraId="2729EF46" w14:textId="77777777" w:rsidR="00E303CF" w:rsidRPr="0085408F" w:rsidRDefault="00E303CF" w:rsidP="006D5553">
            <w:pPr>
              <w:pStyle w:val="BrdtextTabell"/>
              <w:rPr>
                <w:lang w:val="en-GB"/>
              </w:rPr>
            </w:pPr>
            <w:r w:rsidRPr="0085408F">
              <w:rPr>
                <w:lang w:val="en-GB"/>
              </w:rPr>
              <w:t>ST</w:t>
            </w:r>
          </w:p>
        </w:tc>
        <w:tc>
          <w:tcPr>
            <w:tcW w:w="5940" w:type="dxa"/>
          </w:tcPr>
          <w:p w14:paraId="0ECD2AB9" w14:textId="77777777" w:rsidR="00E303CF" w:rsidRPr="0085408F" w:rsidRDefault="00E303CF" w:rsidP="006D5553">
            <w:pPr>
              <w:pStyle w:val="BrdtextTabell"/>
              <w:rPr>
                <w:lang w:val="en-GB"/>
              </w:rPr>
            </w:pPr>
            <w:r w:rsidRPr="0085408F">
              <w:rPr>
                <w:lang w:val="en-GB"/>
              </w:rPr>
              <w:t>security target</w:t>
            </w:r>
          </w:p>
        </w:tc>
      </w:tr>
      <w:tr w:rsidR="00E303CF" w:rsidRPr="00225FC5" w14:paraId="4CBD801D" w14:textId="77777777" w:rsidTr="003A679A">
        <w:trPr>
          <w:cnfStyle w:val="000000010000" w:firstRow="0" w:lastRow="0" w:firstColumn="0" w:lastColumn="0" w:oddVBand="0" w:evenVBand="0" w:oddHBand="0" w:evenHBand="1" w:firstRowFirstColumn="0" w:firstRowLastColumn="0" w:lastRowFirstColumn="0" w:lastRowLastColumn="0"/>
        </w:trPr>
        <w:tc>
          <w:tcPr>
            <w:tcW w:w="1728" w:type="dxa"/>
          </w:tcPr>
          <w:p w14:paraId="65412964" w14:textId="77777777" w:rsidR="00E303CF" w:rsidRPr="0085408F" w:rsidRDefault="00E303CF" w:rsidP="006D5553">
            <w:pPr>
              <w:pStyle w:val="BrdtextTabell"/>
              <w:rPr>
                <w:lang w:val="en-GB"/>
              </w:rPr>
            </w:pPr>
            <w:r w:rsidRPr="0085408F">
              <w:rPr>
                <w:lang w:val="en-GB"/>
              </w:rPr>
              <w:t>Swedac</w:t>
            </w:r>
          </w:p>
        </w:tc>
        <w:tc>
          <w:tcPr>
            <w:tcW w:w="5940" w:type="dxa"/>
          </w:tcPr>
          <w:p w14:paraId="0FDDD83E" w14:textId="77777777" w:rsidR="00E303CF" w:rsidRPr="0085408F" w:rsidRDefault="00E303CF" w:rsidP="006D5553">
            <w:pPr>
              <w:pStyle w:val="BrdtextTabell"/>
              <w:rPr>
                <w:lang w:val="en-GB"/>
              </w:rPr>
            </w:pPr>
            <w:r w:rsidRPr="0085408F">
              <w:rPr>
                <w:lang w:val="en-GB"/>
              </w:rPr>
              <w:t>Swedish Board for Accreditation and Conformity Assessment</w:t>
            </w:r>
          </w:p>
        </w:tc>
      </w:tr>
      <w:tr w:rsidR="00E303CF" w:rsidRPr="0085408F" w14:paraId="594ED4F9" w14:textId="77777777" w:rsidTr="003A679A">
        <w:trPr>
          <w:cnfStyle w:val="000000100000" w:firstRow="0" w:lastRow="0" w:firstColumn="0" w:lastColumn="0" w:oddVBand="0" w:evenVBand="0" w:oddHBand="1" w:evenHBand="0" w:firstRowFirstColumn="0" w:firstRowLastColumn="0" w:lastRowFirstColumn="0" w:lastRowLastColumn="0"/>
        </w:trPr>
        <w:tc>
          <w:tcPr>
            <w:tcW w:w="1728" w:type="dxa"/>
          </w:tcPr>
          <w:p w14:paraId="1CE8BE37" w14:textId="77777777" w:rsidR="00E303CF" w:rsidRPr="0085408F" w:rsidRDefault="00E303CF" w:rsidP="006D5553">
            <w:pPr>
              <w:pStyle w:val="BrdtextTabell"/>
              <w:rPr>
                <w:lang w:val="en-GB"/>
              </w:rPr>
            </w:pPr>
            <w:r w:rsidRPr="0085408F">
              <w:rPr>
                <w:lang w:val="en-GB"/>
              </w:rPr>
              <w:t>TOE</w:t>
            </w:r>
          </w:p>
        </w:tc>
        <w:tc>
          <w:tcPr>
            <w:tcW w:w="5940" w:type="dxa"/>
          </w:tcPr>
          <w:p w14:paraId="27D60A1D" w14:textId="77777777" w:rsidR="00E303CF" w:rsidRPr="0085408F" w:rsidRDefault="00E303CF" w:rsidP="006D5553">
            <w:pPr>
              <w:pStyle w:val="BrdtextTabell"/>
              <w:rPr>
                <w:lang w:val="en-GB"/>
              </w:rPr>
            </w:pPr>
            <w:r w:rsidRPr="0085408F">
              <w:rPr>
                <w:lang w:val="en-GB"/>
              </w:rPr>
              <w:t>target of evaluation</w:t>
            </w:r>
          </w:p>
        </w:tc>
      </w:tr>
      <w:tr w:rsidR="00E303CF" w:rsidRPr="0085408F" w14:paraId="5024E319" w14:textId="77777777" w:rsidTr="003A679A">
        <w:trPr>
          <w:cnfStyle w:val="000000010000" w:firstRow="0" w:lastRow="0" w:firstColumn="0" w:lastColumn="0" w:oddVBand="0" w:evenVBand="0" w:oddHBand="0" w:evenHBand="1" w:firstRowFirstColumn="0" w:firstRowLastColumn="0" w:lastRowFirstColumn="0" w:lastRowLastColumn="0"/>
        </w:trPr>
        <w:tc>
          <w:tcPr>
            <w:tcW w:w="1728" w:type="dxa"/>
          </w:tcPr>
          <w:p w14:paraId="404D3783" w14:textId="77777777" w:rsidR="00E303CF" w:rsidRPr="0085408F" w:rsidRDefault="00E303CF" w:rsidP="006D5553">
            <w:pPr>
              <w:pStyle w:val="BrdtextTabell"/>
              <w:rPr>
                <w:lang w:val="en-GB"/>
              </w:rPr>
            </w:pPr>
            <w:r w:rsidRPr="0085408F">
              <w:rPr>
                <w:lang w:val="en-GB"/>
              </w:rPr>
              <w:t>VPA</w:t>
            </w:r>
          </w:p>
        </w:tc>
        <w:tc>
          <w:tcPr>
            <w:tcW w:w="5940" w:type="dxa"/>
          </w:tcPr>
          <w:p w14:paraId="6D577B5F" w14:textId="77777777" w:rsidR="00E303CF" w:rsidRPr="0085408F" w:rsidRDefault="00E303CF" w:rsidP="006D5553">
            <w:pPr>
              <w:pStyle w:val="BrdtextTabell"/>
              <w:rPr>
                <w:color w:val="000000"/>
                <w:shd w:val="clear" w:color="auto" w:fill="FFFFFF"/>
                <w:lang w:val="en-GB"/>
              </w:rPr>
            </w:pPr>
            <w:r w:rsidRPr="0085408F">
              <w:rPr>
                <w:color w:val="000000"/>
                <w:shd w:val="clear" w:color="auto" w:fill="FFFFFF"/>
                <w:lang w:val="en-GB"/>
              </w:rPr>
              <w:t>Voluntary Periodic Assessment</w:t>
            </w:r>
          </w:p>
        </w:tc>
      </w:tr>
      <w:tr w:rsidR="000D3A29" w:rsidRPr="00225FC5" w14:paraId="3B761850" w14:textId="77777777" w:rsidTr="003A679A">
        <w:trPr>
          <w:cnfStyle w:val="000000100000" w:firstRow="0" w:lastRow="0" w:firstColumn="0" w:lastColumn="0" w:oddVBand="0" w:evenVBand="0" w:oddHBand="1" w:evenHBand="0" w:firstRowFirstColumn="0" w:firstRowLastColumn="0" w:lastRowFirstColumn="0" w:lastRowLastColumn="0"/>
        </w:trPr>
        <w:tc>
          <w:tcPr>
            <w:tcW w:w="1728" w:type="dxa"/>
          </w:tcPr>
          <w:p w14:paraId="6FFEE2A3" w14:textId="71C9904A" w:rsidR="000D3A29" w:rsidRPr="0085408F" w:rsidRDefault="000D3A29" w:rsidP="006D5553">
            <w:pPr>
              <w:pStyle w:val="BrdtextTabell"/>
              <w:rPr>
                <w:lang w:val="en-GB"/>
              </w:rPr>
            </w:pPr>
            <w:r w:rsidRPr="0085408F">
              <w:rPr>
                <w:lang w:val="en-GB"/>
              </w:rPr>
              <w:t>NAB</w:t>
            </w:r>
          </w:p>
        </w:tc>
        <w:tc>
          <w:tcPr>
            <w:tcW w:w="5940" w:type="dxa"/>
          </w:tcPr>
          <w:p w14:paraId="20496A0C" w14:textId="2EA6C6BD" w:rsidR="000D3A29" w:rsidRPr="0085408F" w:rsidRDefault="000D3A29" w:rsidP="006D5553">
            <w:pPr>
              <w:pStyle w:val="BrdtextTabell"/>
              <w:rPr>
                <w:color w:val="000000"/>
                <w:shd w:val="clear" w:color="auto" w:fill="FFFFFF"/>
                <w:lang w:val="en-GB"/>
              </w:rPr>
            </w:pPr>
            <w:r w:rsidRPr="0085408F">
              <w:rPr>
                <w:lang w:val="en-GB"/>
              </w:rPr>
              <w:t>National Accreditation Body (In Sweden: SWEDAC)</w:t>
            </w:r>
          </w:p>
        </w:tc>
      </w:tr>
    </w:tbl>
    <w:p w14:paraId="7CD7A551" w14:textId="77777777" w:rsidR="00024389" w:rsidRPr="0085408F" w:rsidRDefault="00024389" w:rsidP="00024389">
      <w:pPr>
        <w:rPr>
          <w:lang w:val="en-GB"/>
        </w:rPr>
      </w:pPr>
      <w:r w:rsidRPr="0085408F">
        <w:rPr>
          <w:lang w:val="en-GB"/>
        </w:rPr>
        <w:br w:type="page"/>
      </w:r>
    </w:p>
    <w:p w14:paraId="77EE0770" w14:textId="77777777" w:rsidR="00024389" w:rsidRPr="0085408F" w:rsidRDefault="00024389" w:rsidP="00024389">
      <w:pPr>
        <w:pStyle w:val="Appendixniv2"/>
        <w:rPr>
          <w:lang w:val="en-GB"/>
        </w:rPr>
      </w:pPr>
      <w:bookmarkStart w:id="56" w:name="_Toc102369063"/>
      <w:bookmarkStart w:id="57" w:name="_Toc102548531"/>
      <w:bookmarkStart w:id="58" w:name="_Toc116289242"/>
      <w:bookmarkStart w:id="59" w:name="_Toc241041861"/>
      <w:bookmarkStart w:id="60" w:name="_Toc193808345"/>
      <w:bookmarkStart w:id="61" w:name="_Toc211235283"/>
      <w:r w:rsidRPr="0085408F">
        <w:rPr>
          <w:lang w:val="en-GB"/>
        </w:rPr>
        <w:lastRenderedPageBreak/>
        <w:t>Glossary</w:t>
      </w:r>
      <w:bookmarkEnd w:id="56"/>
      <w:bookmarkEnd w:id="57"/>
      <w:bookmarkEnd w:id="58"/>
      <w:bookmarkEnd w:id="59"/>
      <w:bookmarkEnd w:id="60"/>
      <w:bookmarkEnd w:id="61"/>
    </w:p>
    <w:tbl>
      <w:tblPr>
        <w:tblW w:w="7668" w:type="dxa"/>
        <w:tblInd w:w="1418" w:type="dxa"/>
        <w:tblLayout w:type="fixed"/>
        <w:tblLook w:val="01E0" w:firstRow="1" w:lastRow="1" w:firstColumn="1" w:lastColumn="1" w:noHBand="0" w:noVBand="0"/>
      </w:tblPr>
      <w:tblGrid>
        <w:gridCol w:w="2235"/>
        <w:gridCol w:w="5433"/>
      </w:tblGrid>
      <w:tr w:rsidR="00024389" w:rsidRPr="0085408F" w14:paraId="647690D2" w14:textId="77777777" w:rsidTr="00024389">
        <w:trPr>
          <w:tblHeader/>
        </w:trPr>
        <w:tc>
          <w:tcPr>
            <w:tcW w:w="2235" w:type="dxa"/>
            <w:tcBorders>
              <w:bottom w:val="single" w:sz="12" w:space="0" w:color="auto"/>
            </w:tcBorders>
            <w:shd w:val="clear" w:color="auto" w:fill="auto"/>
          </w:tcPr>
          <w:p w14:paraId="01A04D00" w14:textId="77777777" w:rsidR="00024389" w:rsidRPr="0085408F" w:rsidRDefault="00024389" w:rsidP="006D5553">
            <w:pPr>
              <w:keepNext/>
              <w:rPr>
                <w:b/>
                <w:lang w:val="en-GB"/>
              </w:rPr>
            </w:pPr>
            <w:r w:rsidRPr="0085408F">
              <w:rPr>
                <w:b/>
                <w:lang w:val="en-GB"/>
              </w:rPr>
              <w:t>Glossary</w:t>
            </w:r>
          </w:p>
        </w:tc>
        <w:tc>
          <w:tcPr>
            <w:tcW w:w="5433" w:type="dxa"/>
            <w:tcBorders>
              <w:bottom w:val="single" w:sz="12" w:space="0" w:color="auto"/>
            </w:tcBorders>
            <w:shd w:val="clear" w:color="auto" w:fill="auto"/>
          </w:tcPr>
          <w:p w14:paraId="7DB6AF78" w14:textId="77777777" w:rsidR="00024389" w:rsidRPr="0085408F" w:rsidRDefault="00024389" w:rsidP="006D5553">
            <w:pPr>
              <w:keepNext/>
              <w:rPr>
                <w:b/>
                <w:lang w:val="en-GB"/>
              </w:rPr>
            </w:pPr>
          </w:p>
        </w:tc>
      </w:tr>
      <w:tr w:rsidR="00024389" w:rsidRPr="0085408F" w14:paraId="3ECA5FED" w14:textId="77777777" w:rsidTr="00024389">
        <w:tc>
          <w:tcPr>
            <w:tcW w:w="2235" w:type="dxa"/>
            <w:tcBorders>
              <w:top w:val="nil"/>
              <w:left w:val="single" w:sz="4" w:space="0" w:color="EAEAEA"/>
              <w:bottom w:val="nil"/>
              <w:right w:val="nil"/>
              <w:tl2br w:val="nil"/>
              <w:tr2bl w:val="nil"/>
            </w:tcBorders>
            <w:shd w:val="clear" w:color="auto" w:fill="F3F3F3"/>
          </w:tcPr>
          <w:p w14:paraId="6C92E4E3" w14:textId="77777777" w:rsidR="00024389" w:rsidRPr="0085408F" w:rsidRDefault="00024389" w:rsidP="006D5553">
            <w:pPr>
              <w:pStyle w:val="BrdtextTabell"/>
              <w:rPr>
                <w:lang w:val="en-GB"/>
              </w:rPr>
            </w:pPr>
            <w:r w:rsidRPr="0085408F">
              <w:rPr>
                <w:lang w:val="en-GB"/>
              </w:rPr>
              <w:t>Protection profile</w:t>
            </w:r>
          </w:p>
        </w:tc>
        <w:tc>
          <w:tcPr>
            <w:tcW w:w="5433" w:type="dxa"/>
            <w:tcBorders>
              <w:top w:val="nil"/>
              <w:left w:val="nil"/>
              <w:bottom w:val="nil"/>
              <w:right w:val="nil"/>
              <w:tl2br w:val="nil"/>
              <w:tr2bl w:val="nil"/>
            </w:tcBorders>
            <w:shd w:val="clear" w:color="auto" w:fill="F3F3F3"/>
          </w:tcPr>
          <w:p w14:paraId="5A63B959" w14:textId="77777777" w:rsidR="00024389" w:rsidRPr="0085408F" w:rsidRDefault="00024389" w:rsidP="006D5553">
            <w:pPr>
              <w:pStyle w:val="BrdtextTabell"/>
              <w:rPr>
                <w:lang w:val="en-GB"/>
              </w:rPr>
            </w:pPr>
            <w:r w:rsidRPr="0085408F">
              <w:rPr>
                <w:lang w:val="en-GB"/>
              </w:rPr>
              <w:t>An implementation-independent set of security requirements for a category of targets of evaluation that meet specific consumer needs. [CC]</w:t>
            </w:r>
          </w:p>
        </w:tc>
      </w:tr>
      <w:tr w:rsidR="00024389" w:rsidRPr="00225FC5" w14:paraId="3B91A757" w14:textId="77777777" w:rsidTr="00024389">
        <w:tc>
          <w:tcPr>
            <w:tcW w:w="2235" w:type="dxa"/>
            <w:tcBorders>
              <w:left w:val="single" w:sz="4" w:space="0" w:color="EAEAEA"/>
            </w:tcBorders>
            <w:shd w:val="clear" w:color="auto" w:fill="auto"/>
          </w:tcPr>
          <w:p w14:paraId="74CEE3B5" w14:textId="77777777" w:rsidR="00024389" w:rsidRPr="0085408F" w:rsidRDefault="00024389" w:rsidP="006D5553">
            <w:pPr>
              <w:pStyle w:val="BrdtextTabell"/>
              <w:rPr>
                <w:lang w:val="en-GB"/>
              </w:rPr>
            </w:pPr>
            <w:r w:rsidRPr="0085408F">
              <w:rPr>
                <w:lang w:val="en-GB"/>
              </w:rPr>
              <w:t>Re-evaluation</w:t>
            </w:r>
          </w:p>
        </w:tc>
        <w:tc>
          <w:tcPr>
            <w:tcW w:w="5433" w:type="dxa"/>
            <w:tcBorders>
              <w:right w:val="single" w:sz="4" w:space="0" w:color="EAEAEA"/>
            </w:tcBorders>
            <w:shd w:val="clear" w:color="auto" w:fill="auto"/>
          </w:tcPr>
          <w:p w14:paraId="40028413" w14:textId="77777777" w:rsidR="00024389" w:rsidRPr="0085408F" w:rsidRDefault="00024389" w:rsidP="006D5553">
            <w:pPr>
              <w:pStyle w:val="BrdtextTabell"/>
              <w:rPr>
                <w:lang w:val="en-GB"/>
              </w:rPr>
            </w:pPr>
            <w:r w:rsidRPr="0085408F">
              <w:rPr>
                <w:lang w:val="en-GB"/>
              </w:rPr>
              <w:t>An evaluation of a new version of an already evaluated target of evaluation.</w:t>
            </w:r>
          </w:p>
        </w:tc>
      </w:tr>
      <w:tr w:rsidR="00024389" w:rsidRPr="0085408F" w14:paraId="3B466EEF" w14:textId="77777777" w:rsidTr="00024389">
        <w:tc>
          <w:tcPr>
            <w:tcW w:w="2235" w:type="dxa"/>
            <w:tcBorders>
              <w:top w:val="nil"/>
              <w:left w:val="single" w:sz="4" w:space="0" w:color="EAEAEA"/>
              <w:bottom w:val="nil"/>
              <w:right w:val="nil"/>
              <w:tl2br w:val="nil"/>
              <w:tr2bl w:val="nil"/>
            </w:tcBorders>
            <w:shd w:val="clear" w:color="auto" w:fill="F3F3F3"/>
          </w:tcPr>
          <w:p w14:paraId="5DCD97A9" w14:textId="77777777" w:rsidR="00024389" w:rsidRPr="0085408F" w:rsidRDefault="00024389" w:rsidP="006D5553">
            <w:pPr>
              <w:pStyle w:val="BrdtextTabell"/>
              <w:rPr>
                <w:lang w:val="en-GB"/>
              </w:rPr>
            </w:pPr>
            <w:r w:rsidRPr="0085408F">
              <w:rPr>
                <w:lang w:val="en-GB"/>
              </w:rPr>
              <w:t>Security target</w:t>
            </w:r>
          </w:p>
        </w:tc>
        <w:tc>
          <w:tcPr>
            <w:tcW w:w="5433" w:type="dxa"/>
            <w:tcBorders>
              <w:top w:val="nil"/>
              <w:left w:val="nil"/>
              <w:bottom w:val="nil"/>
              <w:right w:val="nil"/>
              <w:tl2br w:val="nil"/>
              <w:tr2bl w:val="nil"/>
            </w:tcBorders>
            <w:shd w:val="clear" w:color="auto" w:fill="F3F3F3"/>
          </w:tcPr>
          <w:p w14:paraId="33400D2E" w14:textId="77777777" w:rsidR="00024389" w:rsidRPr="0085408F" w:rsidRDefault="00024389" w:rsidP="006D5553">
            <w:pPr>
              <w:pStyle w:val="BrdtextTabell"/>
              <w:rPr>
                <w:lang w:val="en-GB"/>
              </w:rPr>
            </w:pPr>
            <w:r w:rsidRPr="0085408F">
              <w:rPr>
                <w:lang w:val="en-GB"/>
              </w:rPr>
              <w:t>A set of security requirements and specifications to be used as the basis for evaluation of an identified target of evaluation. [CC]</w:t>
            </w:r>
          </w:p>
        </w:tc>
      </w:tr>
      <w:tr w:rsidR="00024389" w:rsidRPr="0085408F" w14:paraId="35E2B209" w14:textId="77777777" w:rsidTr="00024389">
        <w:tc>
          <w:tcPr>
            <w:tcW w:w="2235" w:type="dxa"/>
            <w:tcBorders>
              <w:left w:val="single" w:sz="4" w:space="0" w:color="EAEAEA"/>
            </w:tcBorders>
            <w:shd w:val="clear" w:color="auto" w:fill="auto"/>
          </w:tcPr>
          <w:p w14:paraId="181A9CC5" w14:textId="77777777" w:rsidR="00024389" w:rsidRPr="0085408F" w:rsidRDefault="00024389" w:rsidP="006D5553">
            <w:pPr>
              <w:pStyle w:val="BrdtextTabell"/>
              <w:rPr>
                <w:lang w:val="en-GB"/>
              </w:rPr>
            </w:pPr>
            <w:r w:rsidRPr="0085408F">
              <w:rPr>
                <w:lang w:val="en-GB"/>
              </w:rPr>
              <w:t>Target of evaluation</w:t>
            </w:r>
          </w:p>
        </w:tc>
        <w:tc>
          <w:tcPr>
            <w:tcW w:w="5433" w:type="dxa"/>
            <w:tcBorders>
              <w:right w:val="single" w:sz="4" w:space="0" w:color="EAEAEA"/>
            </w:tcBorders>
            <w:shd w:val="clear" w:color="auto" w:fill="auto"/>
          </w:tcPr>
          <w:p w14:paraId="4FFCF227" w14:textId="77777777" w:rsidR="00024389" w:rsidRPr="0085408F" w:rsidRDefault="00024389" w:rsidP="006D5553">
            <w:pPr>
              <w:pStyle w:val="BrdtextTabell"/>
              <w:rPr>
                <w:lang w:val="en-GB"/>
              </w:rPr>
            </w:pPr>
            <w:r w:rsidRPr="0085408F">
              <w:rPr>
                <w:lang w:val="en-GB"/>
              </w:rPr>
              <w:t>A set of software, firmware and/or hardware possibly accompanied by guidance. [CC]</w:t>
            </w:r>
          </w:p>
        </w:tc>
      </w:tr>
    </w:tbl>
    <w:p w14:paraId="54D4E460" w14:textId="77777777" w:rsidR="00024389" w:rsidRPr="0085408F" w:rsidRDefault="00024389" w:rsidP="00024389">
      <w:pPr>
        <w:pStyle w:val="Appendixniv2"/>
        <w:numPr>
          <w:ilvl w:val="0"/>
          <w:numId w:val="0"/>
        </w:numPr>
        <w:ind w:left="-1418"/>
        <w:rPr>
          <w:lang w:val="en-GB"/>
        </w:rPr>
      </w:pPr>
    </w:p>
    <w:p w14:paraId="064A204E" w14:textId="77777777" w:rsidR="00024389" w:rsidRPr="0085408F" w:rsidRDefault="00024389" w:rsidP="00024389">
      <w:pPr>
        <w:pStyle w:val="Appendixniv2"/>
        <w:numPr>
          <w:ilvl w:val="0"/>
          <w:numId w:val="0"/>
        </w:numPr>
        <w:ind w:left="-1418"/>
        <w:rPr>
          <w:lang w:val="en-GB"/>
        </w:rPr>
      </w:pPr>
    </w:p>
    <w:p w14:paraId="64C5F340" w14:textId="77777777" w:rsidR="00024389" w:rsidRPr="0085408F" w:rsidRDefault="00024389" w:rsidP="00024389">
      <w:pPr>
        <w:pStyle w:val="Brdtext"/>
        <w:rPr>
          <w:lang w:val="en-GB"/>
        </w:rPr>
      </w:pPr>
    </w:p>
    <w:p w14:paraId="42F97079" w14:textId="77777777" w:rsidR="00A95C90" w:rsidRPr="0085408F" w:rsidRDefault="00A95C90" w:rsidP="00A95C90">
      <w:pPr>
        <w:pStyle w:val="Brdtext"/>
        <w:rPr>
          <w:lang w:val="en-GB"/>
        </w:rPr>
      </w:pPr>
    </w:p>
    <w:sectPr w:rsidR="00A95C90" w:rsidRPr="0085408F" w:rsidSect="00D67025">
      <w:headerReference w:type="even" r:id="rId29"/>
      <w:headerReference w:type="default" r:id="rId30"/>
      <w:footerReference w:type="default" r:id="rId31"/>
      <w:headerReference w:type="first" r:id="rId32"/>
      <w:pgSz w:w="11906" w:h="16838"/>
      <w:pgMar w:top="1418" w:right="1418" w:bottom="1418" w:left="1418" w:header="709" w:footer="142"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B3FA0" w14:textId="77777777" w:rsidR="00640ECB" w:rsidRDefault="00640ECB">
      <w:r>
        <w:separator/>
      </w:r>
    </w:p>
  </w:endnote>
  <w:endnote w:type="continuationSeparator" w:id="0">
    <w:p w14:paraId="521793FE" w14:textId="77777777" w:rsidR="00640ECB" w:rsidRDefault="0064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tblLayout w:type="fixed"/>
      <w:tblCellMar>
        <w:left w:w="70" w:type="dxa"/>
        <w:right w:w="70" w:type="dxa"/>
      </w:tblCellMar>
      <w:tblLook w:val="0000" w:firstRow="0" w:lastRow="0" w:firstColumn="0" w:lastColumn="0" w:noHBand="0" w:noVBand="0"/>
    </w:tblPr>
    <w:tblGrid>
      <w:gridCol w:w="9070"/>
    </w:tblGrid>
    <w:tr w:rsidR="00F43212" w:rsidRPr="00FF7977" w14:paraId="658582B5" w14:textId="77777777" w:rsidTr="00C55039">
      <w:trPr>
        <w:cantSplit/>
        <w:trHeight w:val="102"/>
      </w:trPr>
      <w:tc>
        <w:tcPr>
          <w:tcW w:w="9070" w:type="dxa"/>
        </w:tcPr>
        <w:p w14:paraId="49F8B6B1" w14:textId="77777777" w:rsidR="00F43212" w:rsidRPr="008C6F30" w:rsidRDefault="00F43212" w:rsidP="005D71A1">
          <w:pPr>
            <w:pStyle w:val="Sidfot-Hger"/>
          </w:pPr>
        </w:p>
      </w:tc>
    </w:tr>
  </w:tbl>
  <w:p w14:paraId="4DF454DC" w14:textId="24939D73" w:rsidR="00F43212" w:rsidRPr="008C6F30" w:rsidRDefault="007C1B30" w:rsidP="008C6F30">
    <w:pPr>
      <w:pStyle w:val="Sidfotliten"/>
    </w:pPr>
    <w:r w:rsidRPr="008C6F30">
      <w:rPr>
        <w:noProof/>
      </w:rPr>
      <mc:AlternateContent>
        <mc:Choice Requires="wps">
          <w:drawing>
            <wp:anchor distT="0" distB="0" distL="114300" distR="114300" simplePos="0" relativeHeight="251661824" behindDoc="0" locked="1" layoutInCell="1" allowOverlap="1" wp14:anchorId="557148EB" wp14:editId="30115917">
              <wp:simplePos x="0" y="0"/>
              <wp:positionH relativeFrom="page">
                <wp:posOffset>0</wp:posOffset>
              </wp:positionH>
              <wp:positionV relativeFrom="page">
                <wp:posOffset>7037705</wp:posOffset>
              </wp:positionV>
              <wp:extent cx="685800" cy="3065780"/>
              <wp:effectExtent l="0" t="0" r="0" b="2540"/>
              <wp:wrapTopAndBottom/>
              <wp:docPr id="1" name="Text Box 20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6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1E203" w14:textId="77777777" w:rsidR="00F43212" w:rsidRPr="007C1B30" w:rsidRDefault="00F43212" w:rsidP="00D8029E">
                          <w:pPr>
                            <w:pStyle w:val="Sidfotliten"/>
                            <w:rPr>
                              <w:lang w:val="en-US"/>
                            </w:rPr>
                          </w:pPr>
                          <w:r w:rsidRPr="007C1B30">
                            <w:rPr>
                              <w:lang w:val="en-US"/>
                            </w:rPr>
                            <w:t xml:space="preserve">Template: </w:t>
                          </w:r>
                          <w:r w:rsidRPr="008C6F30">
                            <w:fldChar w:fldCharType="begin"/>
                          </w:r>
                          <w:r w:rsidRPr="007C1B30">
                            <w:rPr>
                              <w:lang w:val="en-US"/>
                            </w:rPr>
                            <w:instrText xml:space="preserve"> TEMPLATE  \* FirstCap  \* MERGEFORMAT </w:instrText>
                          </w:r>
                          <w:r w:rsidRPr="008C6F30">
                            <w:fldChar w:fldCharType="separate"/>
                          </w:r>
                          <w:r w:rsidR="007C1B30" w:rsidRPr="007C1B30">
                            <w:rPr>
                              <w:noProof/>
                              <w:lang w:val="en-US"/>
                            </w:rPr>
                            <w:t>CSEC_mall_doc_ssl.dot</w:t>
                          </w:r>
                          <w:r w:rsidRPr="008C6F30">
                            <w:fldChar w:fldCharType="end"/>
                          </w:r>
                          <w:r w:rsidRPr="007C1B30">
                            <w:rPr>
                              <w:lang w:val="en-US"/>
                            </w:rPr>
                            <w:t xml:space="preserve">, </w:t>
                          </w:r>
                          <w:r w:rsidRPr="000A7081">
                            <w:fldChar w:fldCharType="begin"/>
                          </w:r>
                          <w:r w:rsidRPr="007C1B30">
                            <w:rPr>
                              <w:lang w:val="en-US"/>
                            </w:rPr>
                            <w:instrText xml:space="preserve"> DOCPROPERTY "Mallversion"  \* MERGEFORMAT </w:instrText>
                          </w:r>
                          <w:r w:rsidRPr="000A7081">
                            <w:fldChar w:fldCharType="separate"/>
                          </w:r>
                          <w:r w:rsidR="007C1B30" w:rsidRPr="007C1B30">
                            <w:rPr>
                              <w:lang w:val="en-US"/>
                            </w:rPr>
                            <w:t>7.0</w:t>
                          </w:r>
                          <w:r w:rsidRPr="000A7081">
                            <w:fldChar w:fldCharType="end"/>
                          </w:r>
                        </w:p>
                        <w:p w14:paraId="47A8729E" w14:textId="77777777" w:rsidR="00F43212" w:rsidRPr="007C1B30" w:rsidRDefault="00F43212" w:rsidP="008C6F30">
                          <w:pPr>
                            <w:pStyle w:val="Sidfotliten"/>
                            <w:rPr>
                              <w:lang w:val="en-US"/>
                            </w:rPr>
                          </w:pPr>
                        </w:p>
                      </w:txbxContent>
                    </wps:txbx>
                    <wps:bodyPr rot="0" vert="vert270" wrap="square" lIns="198000" tIns="190800" rIns="198000" bIns="19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148EB" id="_x0000_t202" coordsize="21600,21600" o:spt="202" path="m,l,21600r21600,l21600,xe">
              <v:stroke joinstyle="miter"/>
              <v:path gradientshapeok="t" o:connecttype="rect"/>
            </v:shapetype>
            <v:shape id="Text Box 20018" o:spid="_x0000_s1028" type="#_x0000_t202" style="position:absolute;margin-left:0;margin-top:554.15pt;width:54pt;height:24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" filled="f" stroked="f">
              <v:textbox style="layout-flow:vertical;mso-layout-flow-alt:bottom-to-top" inset="5.5mm,5.3mm,5.5mm,5.3mm">
                <w:txbxContent>
                  <w:p w14:paraId="6FE1E203" w14:textId="77777777" w:rsidR="00F43212" w:rsidRPr="007C1B30" w:rsidRDefault="00F43212" w:rsidP="00D8029E">
                    <w:pPr>
                      <w:pStyle w:val="Sidfotliten"/>
                      <w:rPr>
                        <w:lang w:val="en-US"/>
                      </w:rPr>
                    </w:pPr>
                    <w:r w:rsidRPr="007C1B30">
                      <w:rPr>
                        <w:lang w:val="en-US"/>
                      </w:rPr>
                      <w:t xml:space="preserve">Template: </w:t>
                    </w:r>
                    <w:r w:rsidRPr="008C6F30">
                      <w:fldChar w:fldCharType="begin"/>
                    </w:r>
                    <w:r w:rsidRPr="007C1B30">
                      <w:rPr>
                        <w:lang w:val="en-US"/>
                      </w:rPr>
                      <w:instrText xml:space="preserve"> TEMPLATE  \* FirstCap  \* MERGEFORMAT </w:instrText>
                    </w:r>
                    <w:r w:rsidRPr="008C6F30">
                      <w:fldChar w:fldCharType="separate"/>
                    </w:r>
                    <w:r w:rsidR="007C1B30" w:rsidRPr="007C1B30">
                      <w:rPr>
                        <w:noProof/>
                        <w:lang w:val="en-US"/>
                      </w:rPr>
                      <w:t>CSEC_mall_doc_ssl.dot</w:t>
                    </w:r>
                    <w:r w:rsidRPr="008C6F30">
                      <w:fldChar w:fldCharType="end"/>
                    </w:r>
                    <w:r w:rsidRPr="007C1B30">
                      <w:rPr>
                        <w:lang w:val="en-US"/>
                      </w:rPr>
                      <w:t xml:space="preserve">, </w:t>
                    </w:r>
                    <w:r w:rsidRPr="000A7081">
                      <w:fldChar w:fldCharType="begin"/>
                    </w:r>
                    <w:r w:rsidRPr="007C1B30">
                      <w:rPr>
                        <w:lang w:val="en-US"/>
                      </w:rPr>
                      <w:instrText xml:space="preserve"> DOCPROPERTY "Mallversion"  \* MERGEFORMAT </w:instrText>
                    </w:r>
                    <w:r w:rsidRPr="000A7081">
                      <w:fldChar w:fldCharType="separate"/>
                    </w:r>
                    <w:r w:rsidR="007C1B30" w:rsidRPr="007C1B30">
                      <w:rPr>
                        <w:lang w:val="en-US"/>
                      </w:rPr>
                      <w:t>7.0</w:t>
                    </w:r>
                    <w:r w:rsidRPr="000A7081">
                      <w:fldChar w:fldCharType="end"/>
                    </w:r>
                  </w:p>
                  <w:p w14:paraId="47A8729E" w14:textId="77777777" w:rsidR="00F43212" w:rsidRPr="007C1B30" w:rsidRDefault="00F43212" w:rsidP="008C6F30">
                    <w:pPr>
                      <w:pStyle w:val="Sidfotliten"/>
                      <w:rPr>
                        <w:lang w:val="en-US"/>
                      </w:rPr>
                    </w:pPr>
                  </w:p>
                </w:txbxContent>
              </v:textbox>
              <w10:wrap type="topAndBottom" anchorx="page" anchory="page"/>
              <w10:anchorlock/>
            </v:shape>
          </w:pict>
        </mc:Fallback>
      </mc:AlternateContent>
    </w:r>
    <w:r w:rsidR="00F43212" w:rsidRPr="008C6F30">
      <w:tab/>
    </w:r>
  </w:p>
  <w:tbl>
    <w:tblPr>
      <w:tblW w:w="0" w:type="auto"/>
      <w:tblLayout w:type="fixed"/>
      <w:tblLook w:val="00A0" w:firstRow="1" w:lastRow="0" w:firstColumn="1" w:lastColumn="0" w:noHBand="0" w:noVBand="0"/>
    </w:tblPr>
    <w:tblGrid>
      <w:gridCol w:w="2943"/>
      <w:gridCol w:w="3261"/>
      <w:gridCol w:w="2904"/>
    </w:tblGrid>
    <w:tr w:rsidR="00F43212" w:rsidRPr="0013143C" w14:paraId="036A1DA1" w14:textId="77777777" w:rsidTr="0013143C">
      <w:tc>
        <w:tcPr>
          <w:tcW w:w="2943" w:type="dxa"/>
        </w:tcPr>
        <w:p w14:paraId="31686679" w14:textId="77777777" w:rsidR="00F43212" w:rsidRPr="0013143C" w:rsidRDefault="00F43212" w:rsidP="0013143C">
          <w:pPr>
            <w:pStyle w:val="Sidfot-center"/>
            <w:spacing w:after="60"/>
          </w:pPr>
        </w:p>
      </w:tc>
      <w:tc>
        <w:tcPr>
          <w:tcW w:w="3261" w:type="dxa"/>
        </w:tcPr>
        <w:p w14:paraId="0D2FEEAD" w14:textId="4E5BF256" w:rsidR="00F43212" w:rsidRPr="00D33C73" w:rsidRDefault="00F43212" w:rsidP="0013143C">
          <w:pPr>
            <w:pStyle w:val="Sidfot-center"/>
            <w:spacing w:after="60"/>
          </w:pPr>
          <w:r w:rsidRPr="0013143C">
            <w:rPr>
              <w:rStyle w:val="Kursiv"/>
              <w:i w:val="0"/>
              <w:lang w:val="sv-SE"/>
            </w:rPr>
            <w:fldChar w:fldCharType="begin"/>
          </w:r>
          <w:r w:rsidRPr="0013143C">
            <w:rPr>
              <w:rStyle w:val="Kursiv"/>
              <w:i w:val="0"/>
              <w:lang w:val="sv-SE"/>
            </w:rPr>
            <w:instrText xml:space="preserve"> IF </w:instrText>
          </w:r>
          <w:r w:rsidRPr="0013143C">
            <w:rPr>
              <w:rStyle w:val="Kursiv"/>
              <w:i w:val="0"/>
              <w:lang w:val="sv-SE"/>
            </w:rPr>
            <w:fldChar w:fldCharType="begin"/>
          </w:r>
          <w:r w:rsidRPr="0013143C">
            <w:rPr>
              <w:rStyle w:val="Kursiv"/>
              <w:i w:val="0"/>
              <w:lang w:val="sv-SE"/>
            </w:rPr>
            <w:instrText xml:space="preserve"> DOCPROPERTY "</w:instrText>
          </w:r>
          <w:r w:rsidRPr="00D33C73">
            <w:instrText>Uncontrolled</w:instrText>
          </w:r>
          <w:r w:rsidRPr="0013143C">
            <w:rPr>
              <w:rStyle w:val="Kursiv"/>
              <w:i w:val="0"/>
              <w:lang w:val="sv-SE"/>
            </w:rPr>
            <w:instrText xml:space="preserve">"  \* MERGEFORMAT </w:instrText>
          </w:r>
          <w:r w:rsidRPr="0013143C">
            <w:rPr>
              <w:rStyle w:val="Kursiv"/>
              <w:i w:val="0"/>
              <w:lang w:val="sv-SE"/>
            </w:rPr>
            <w:fldChar w:fldCharType="separate"/>
          </w:r>
          <w:r w:rsidR="006F28C9">
            <w:rPr>
              <w:rStyle w:val="Kursiv"/>
              <w:i w:val="0"/>
              <w:lang w:val="sv-SE"/>
            </w:rPr>
            <w:instrText>1</w:instrText>
          </w:r>
          <w:r w:rsidRPr="0013143C">
            <w:rPr>
              <w:rStyle w:val="Kursiv"/>
              <w:i w:val="0"/>
              <w:lang w:val="sv-SE"/>
            </w:rPr>
            <w:fldChar w:fldCharType="end"/>
          </w:r>
          <w:r w:rsidRPr="0013143C">
            <w:rPr>
              <w:rStyle w:val="Kursiv"/>
              <w:i w:val="0"/>
              <w:lang w:val="sv-SE"/>
            </w:rPr>
            <w:instrText xml:space="preserve"> = "1" “ </w:instrText>
          </w:r>
          <w:r w:rsidRPr="00D33C73">
            <w:instrText>Uncontrolled copy when printed</w:instrText>
          </w:r>
          <w:r>
            <w:instrText>” “”</w:instrText>
          </w:r>
          <w:r w:rsidRPr="0013143C">
            <w:rPr>
              <w:rStyle w:val="Kursiv"/>
              <w:i w:val="0"/>
              <w:lang w:val="sv-SE"/>
            </w:rPr>
            <w:fldChar w:fldCharType="separate"/>
          </w:r>
          <w:r w:rsidR="006F28C9" w:rsidRPr="0013143C">
            <w:rPr>
              <w:rStyle w:val="Kursiv"/>
              <w:i w:val="0"/>
              <w:noProof/>
              <w:lang w:val="sv-SE"/>
            </w:rPr>
            <w:t xml:space="preserve"> </w:t>
          </w:r>
          <w:r w:rsidR="006F28C9" w:rsidRPr="00D33C73">
            <w:rPr>
              <w:noProof/>
            </w:rPr>
            <w:t>Uncontrolled copy when printed</w:t>
          </w:r>
          <w:r w:rsidRPr="0013143C">
            <w:rPr>
              <w:rStyle w:val="Kursiv"/>
              <w:i w:val="0"/>
              <w:lang w:val="sv-SE"/>
            </w:rPr>
            <w:fldChar w:fldCharType="end"/>
          </w:r>
        </w:p>
      </w:tc>
      <w:tc>
        <w:tcPr>
          <w:tcW w:w="2904" w:type="dxa"/>
        </w:tcPr>
        <w:p w14:paraId="02E4179A" w14:textId="77777777" w:rsidR="00F43212" w:rsidRPr="0013143C" w:rsidRDefault="00F43212" w:rsidP="0013143C">
          <w:pPr>
            <w:pStyle w:val="Sidfot-Hger"/>
            <w:spacing w:after="60"/>
          </w:pPr>
        </w:p>
      </w:tc>
    </w:tr>
  </w:tbl>
  <w:p w14:paraId="18FF6330" w14:textId="77777777" w:rsidR="00F43212" w:rsidRPr="00D33C73" w:rsidRDefault="00F43212" w:rsidP="00BE67D0">
    <w:pPr>
      <w:pStyle w:val="Sidfot-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ayout w:type="fixed"/>
      <w:tblLook w:val="00A0" w:firstRow="1" w:lastRow="0" w:firstColumn="1" w:lastColumn="0" w:noHBand="0" w:noVBand="0"/>
    </w:tblPr>
    <w:tblGrid>
      <w:gridCol w:w="2835"/>
      <w:gridCol w:w="3969"/>
      <w:gridCol w:w="2835"/>
    </w:tblGrid>
    <w:tr w:rsidR="00F43212" w:rsidRPr="00B543D6" w14:paraId="51B2B1CA" w14:textId="77777777" w:rsidTr="0013143C">
      <w:trPr>
        <w:jc w:val="center"/>
      </w:trPr>
      <w:tc>
        <w:tcPr>
          <w:tcW w:w="2835" w:type="dxa"/>
        </w:tcPr>
        <w:p w14:paraId="525E9014" w14:textId="6C18A730" w:rsidR="00F43212" w:rsidRPr="0033292C" w:rsidRDefault="00F43212" w:rsidP="0013143C">
          <w:pPr>
            <w:pStyle w:val="Sidfot"/>
            <w:spacing w:after="60"/>
          </w:pPr>
          <w:r>
            <w:fldChar w:fldCharType="begin"/>
          </w:r>
          <w:r>
            <w:instrText>Ref identifier</w:instrText>
          </w:r>
          <w:r>
            <w:fldChar w:fldCharType="separate"/>
          </w:r>
          <w:r w:rsidR="006F28C9">
            <w:t>nnnn</w:t>
          </w:r>
          <w:r>
            <w:fldChar w:fldCharType="end"/>
          </w:r>
          <w:r>
            <w:t xml:space="preserve"> </w:t>
          </w:r>
        </w:p>
      </w:tc>
      <w:tc>
        <w:tcPr>
          <w:tcW w:w="3969" w:type="dxa"/>
        </w:tcPr>
        <w:p w14:paraId="10CA268F" w14:textId="32CF1A73" w:rsidR="00F43212" w:rsidRPr="0033292C" w:rsidRDefault="00F43212" w:rsidP="0013143C">
          <w:pPr>
            <w:pStyle w:val="Sidfot-center"/>
            <w:spacing w:after="60"/>
          </w:pPr>
          <w:r w:rsidRPr="0033292C">
            <w:fldChar w:fldCharType="begin"/>
          </w:r>
          <w:r w:rsidRPr="0033292C">
            <w:instrText xml:space="preserve"> IF </w:instrText>
          </w:r>
          <w:r w:rsidRPr="0033292C">
            <w:fldChar w:fldCharType="begin"/>
          </w:r>
          <w:r w:rsidRPr="0033292C">
            <w:instrText xml:space="preserve"> DOCPROPERTY "U</w:instrText>
          </w:r>
          <w:r w:rsidRPr="005C596C">
            <w:instrText>t</w:instrText>
          </w:r>
          <w:r w:rsidRPr="0033292C">
            <w:instrText xml:space="preserve">gåva"  \* MERGEFORMAT </w:instrText>
          </w:r>
          <w:r w:rsidRPr="0033292C">
            <w:fldChar w:fldCharType="separate"/>
          </w:r>
          <w:r w:rsidR="006F28C9">
            <w:instrText>1.0</w:instrText>
          </w:r>
          <w:r w:rsidRPr="0033292C">
            <w:fldChar w:fldCharType="end"/>
          </w:r>
          <w:r>
            <w:instrText xml:space="preserve"> = "*.0" "" "</w:instrText>
          </w:r>
          <w:r w:rsidRPr="0033292C">
            <w:instrText>Draft</w:instrText>
          </w:r>
          <w:r>
            <w:instrText xml:space="preserve">  </w:instrText>
          </w:r>
          <w:r w:rsidRPr="0033292C">
            <w:instrText>"</w:instrText>
          </w:r>
          <w:r w:rsidRPr="0033292C">
            <w:fldChar w:fldCharType="end"/>
          </w:r>
          <w:fldSimple w:instr=" DOCPROPERTY &quot;Utgåva&quot;  \* MERGEFORMAT ">
            <w:r w:rsidR="006F28C9">
              <w:t>1.0</w:t>
            </w:r>
          </w:fldSimple>
        </w:p>
      </w:tc>
      <w:tc>
        <w:tcPr>
          <w:tcW w:w="2835" w:type="dxa"/>
        </w:tcPr>
        <w:p w14:paraId="363606E1" w14:textId="5AF7384F" w:rsidR="00F43212" w:rsidRPr="0033292C" w:rsidRDefault="006726B1" w:rsidP="0013143C">
          <w:pPr>
            <w:pStyle w:val="Sidfot-Hger"/>
            <w:spacing w:after="60"/>
          </w:pPr>
          <w:fldSimple w:instr=" DOCPROPERTY &quot;Dokumentdatum&quot;  \* MERGEFORMAT ">
            <w:r w:rsidR="006F28C9">
              <w:t>2025-10-08</w:t>
            </w:r>
          </w:fldSimple>
        </w:p>
      </w:tc>
    </w:tr>
    <w:tr w:rsidR="00F43212" w:rsidRPr="00B543D6" w14:paraId="173C76A2" w14:textId="77777777" w:rsidTr="0013143C">
      <w:trPr>
        <w:jc w:val="center"/>
      </w:trPr>
      <w:tc>
        <w:tcPr>
          <w:tcW w:w="2835" w:type="dxa"/>
        </w:tcPr>
        <w:p w14:paraId="4F5B7A3C" w14:textId="579511D1" w:rsidR="00F43212" w:rsidRPr="00CC34C7" w:rsidRDefault="00F43212" w:rsidP="0013143C">
          <w:pPr>
            <w:pStyle w:val="Sidfot"/>
            <w:spacing w:after="60"/>
          </w:pPr>
          <w:r w:rsidRPr="0033292C">
            <w:fldChar w:fldCharType="begin"/>
          </w:r>
          <w:r w:rsidRPr="0033292C">
            <w:instrText xml:space="preserve"> DOCPROPERTY "</w:instrText>
          </w:r>
          <w:r w:rsidRPr="005D659F">
            <w:instrText>Referens ID</w:instrText>
          </w:r>
          <w:r w:rsidRPr="0033292C">
            <w:instrText>"  \* MERG</w:instrText>
          </w:r>
          <w:r w:rsidRPr="005D659F">
            <w:instrText>E</w:instrText>
          </w:r>
          <w:r w:rsidRPr="0033292C">
            <w:instrText xml:space="preserve">FORMAT </w:instrText>
          </w:r>
          <w:r w:rsidRPr="0033292C">
            <w:fldChar w:fldCharType="separate"/>
          </w:r>
          <w:r w:rsidR="006F28C9">
            <w:t>EP-302</w:t>
          </w:r>
          <w:r w:rsidRPr="0033292C">
            <w:fldChar w:fldCharType="end"/>
          </w:r>
        </w:p>
      </w:tc>
      <w:tc>
        <w:tcPr>
          <w:tcW w:w="3969" w:type="dxa"/>
        </w:tcPr>
        <w:p w14:paraId="036D2033" w14:textId="1E259CC1" w:rsidR="00F43212" w:rsidRPr="009B5811" w:rsidRDefault="00F43212" w:rsidP="0013143C">
          <w:pPr>
            <w:pStyle w:val="Sidfot-center"/>
            <w:spacing w:after="60"/>
          </w:pPr>
          <w:r w:rsidRPr="00385D6F">
            <w:rPr>
              <w:rStyle w:val="Kursiv"/>
            </w:rPr>
            <w:fldChar w:fldCharType="begin"/>
          </w:r>
          <w:r w:rsidRPr="005D659F">
            <w:rPr>
              <w:rStyle w:val="Kursiv"/>
              <w:lang w:val="sv-SE"/>
            </w:rPr>
            <w:instrText xml:space="preserve"> IF </w:instrText>
          </w:r>
          <w:r w:rsidRPr="00385D6F">
            <w:rPr>
              <w:rStyle w:val="Kursiv"/>
            </w:rPr>
            <w:fldChar w:fldCharType="begin"/>
          </w:r>
          <w:r w:rsidRPr="005D659F">
            <w:rPr>
              <w:rStyle w:val="Kursiv"/>
              <w:lang w:val="sv-SE"/>
            </w:rPr>
            <w:instrText xml:space="preserve"> DOCPROPERTY "</w:instrText>
          </w:r>
          <w:r w:rsidRPr="00D33C73">
            <w:instrText>Uncontrolled</w:instrText>
          </w:r>
          <w:r w:rsidRPr="005D659F">
            <w:rPr>
              <w:rStyle w:val="Kursiv"/>
              <w:lang w:val="sv-SE"/>
            </w:rPr>
            <w:instrText xml:space="preserve">"  \* MERGEFORMAT </w:instrText>
          </w:r>
          <w:r w:rsidRPr="00385D6F">
            <w:rPr>
              <w:rStyle w:val="Kursiv"/>
            </w:rPr>
            <w:fldChar w:fldCharType="separate"/>
          </w:r>
          <w:r w:rsidR="006F28C9">
            <w:rPr>
              <w:rStyle w:val="Kursiv"/>
              <w:lang w:val="sv-SE"/>
            </w:rPr>
            <w:instrText>1</w:instrText>
          </w:r>
          <w:r w:rsidRPr="00385D6F">
            <w:rPr>
              <w:rStyle w:val="Kursiv"/>
            </w:rPr>
            <w:fldChar w:fldCharType="end"/>
          </w:r>
          <w:r w:rsidRPr="005D659F">
            <w:rPr>
              <w:rStyle w:val="Kursiv"/>
              <w:lang w:val="sv-SE"/>
            </w:rPr>
            <w:instrText xml:space="preserve"> = "-1" “ </w:instrText>
          </w:r>
          <w:r w:rsidRPr="00D33C73">
            <w:instrText>Uncontrolled copy when printed</w:instrText>
          </w:r>
          <w:r>
            <w:instrText>” “”</w:instrText>
          </w:r>
          <w:r w:rsidRPr="00385D6F">
            <w:rPr>
              <w:rStyle w:val="Kursiv"/>
            </w:rPr>
            <w:fldChar w:fldCharType="end"/>
          </w:r>
        </w:p>
      </w:tc>
      <w:tc>
        <w:tcPr>
          <w:tcW w:w="2835" w:type="dxa"/>
        </w:tcPr>
        <w:p w14:paraId="0C78F42F" w14:textId="77777777" w:rsidR="00F43212" w:rsidRPr="009B5811" w:rsidRDefault="00F43212" w:rsidP="0013143C">
          <w:pPr>
            <w:pStyle w:val="Sidfot-Hger"/>
            <w:spacing w:after="60"/>
          </w:pPr>
          <w:r w:rsidRPr="007859B2">
            <w:fldChar w:fldCharType="begin"/>
          </w:r>
          <w:r w:rsidRPr="007859B2">
            <w:instrText xml:space="preserve"> PAGE </w:instrText>
          </w:r>
          <w:r w:rsidRPr="007859B2">
            <w:fldChar w:fldCharType="separate"/>
          </w:r>
          <w:r w:rsidR="00C60396">
            <w:rPr>
              <w:noProof/>
            </w:rPr>
            <w:t>2</w:t>
          </w:r>
          <w:r w:rsidRPr="007859B2">
            <w:fldChar w:fldCharType="end"/>
          </w:r>
          <w:r w:rsidRPr="007859B2">
            <w:t xml:space="preserve"> (</w:t>
          </w:r>
          <w:fldSimple w:instr=" NUMPAGES ">
            <w:r w:rsidR="00C60396">
              <w:rPr>
                <w:noProof/>
              </w:rPr>
              <w:t>3</w:t>
            </w:r>
          </w:fldSimple>
          <w:r w:rsidRPr="007859B2">
            <w:t>)</w:t>
          </w:r>
        </w:p>
      </w:tc>
    </w:tr>
  </w:tbl>
  <w:p w14:paraId="059FEA3D" w14:textId="77777777" w:rsidR="00F43212" w:rsidRPr="00EF5CD9" w:rsidRDefault="00F43212" w:rsidP="00BE67D0">
    <w:pPr>
      <w:pStyle w:val="Sidfot-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2B3D" w14:textId="77777777" w:rsidR="00640ECB" w:rsidRDefault="00640ECB">
      <w:r>
        <w:separator/>
      </w:r>
    </w:p>
  </w:footnote>
  <w:footnote w:type="continuationSeparator" w:id="0">
    <w:p w14:paraId="0A1AE2F4" w14:textId="77777777" w:rsidR="00640ECB" w:rsidRDefault="0064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C3C3" w14:textId="77777777" w:rsidR="00F43212" w:rsidRDefault="00CD5699">
    <w:pPr>
      <w:pStyle w:val="Sidhuvud"/>
    </w:pPr>
    <w:r>
      <w:pict w14:anchorId="69C56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456.8pt;height:182.7pt;rotation:315;z-index:-251657728;mso-position-horizontal:center;mso-position-horizontal-relative:margin;mso-position-vertical:center;mso-position-vertical-relative:margin" o:allowincell="f" fillcolor="#ddd" stroked="f">
          <v:fill opacity=".5"/>
          <v:textpath style="font-family:&quot;Arial&quot;;font-size:1pt" string="DRAFT"/>
          <w10:wrap anchorx="margin" anchory="margin"/>
        </v:shape>
      </w:pict>
    </w:r>
    <w:r>
      <w:pict w14:anchorId="5436CD5D">
        <v:shape id="PowerPlusWaterMarkObject2" o:spid="_x0000_s2059" type="#_x0000_t136" style="position:absolute;left:0;text-align:left;margin-left:0;margin-top:0;width:383.1pt;height:153.25pt;rotation:315;z-index:-251661824;mso-position-horizontal:center;mso-position-horizontal-relative:margin;mso-position-vertical:center;mso-position-vertical-relative:margin" o:allowincell="f" fillcolor="#eaeaea" stroked="f">
          <v:fill opacity=".5"/>
          <v:textpath style="font-family:&quot;Times New Roman&quot;;font-size:1pt" string="DRAFT"/>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8" w:type="dxa"/>
      <w:tblLayout w:type="fixed"/>
      <w:tblLook w:val="01E0" w:firstRow="1" w:lastRow="1" w:firstColumn="1" w:lastColumn="1" w:noHBand="0" w:noVBand="0"/>
    </w:tblPr>
    <w:tblGrid>
      <w:gridCol w:w="2189"/>
      <w:gridCol w:w="3139"/>
      <w:gridCol w:w="3780"/>
    </w:tblGrid>
    <w:tr w:rsidR="00F43212" w:rsidRPr="00C710DB" w14:paraId="38E3E752" w14:textId="77777777" w:rsidTr="00185FD7">
      <w:trPr>
        <w:trHeight w:val="354"/>
      </w:trPr>
      <w:tc>
        <w:tcPr>
          <w:tcW w:w="2189" w:type="dxa"/>
          <w:vMerge w:val="restart"/>
        </w:tcPr>
        <w:p w14:paraId="5C14DBEB" w14:textId="0E69010D" w:rsidR="00F43212" w:rsidRPr="00FF7977" w:rsidRDefault="007C1B30" w:rsidP="00282FE4">
          <w:pPr>
            <w:pStyle w:val="Sidhuvud"/>
          </w:pPr>
          <w:r w:rsidRPr="00FF7977">
            <w:rPr>
              <w:noProof/>
            </w:rPr>
            <w:drawing>
              <wp:inline distT="0" distB="0" distL="0" distR="0" wp14:anchorId="781B6AD4" wp14:editId="7EAEAE7E">
                <wp:extent cx="1257300" cy="5048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04825"/>
                        </a:xfrm>
                        <a:prstGeom prst="rect">
                          <a:avLst/>
                        </a:prstGeom>
                        <a:noFill/>
                        <a:ln>
                          <a:noFill/>
                        </a:ln>
                      </pic:spPr>
                    </pic:pic>
                  </a:graphicData>
                </a:graphic>
              </wp:inline>
            </w:drawing>
          </w:r>
        </w:p>
      </w:tc>
      <w:tc>
        <w:tcPr>
          <w:tcW w:w="3139" w:type="dxa"/>
        </w:tcPr>
        <w:p w14:paraId="27459D71" w14:textId="77777777" w:rsidR="00F43212" w:rsidRPr="00836499" w:rsidRDefault="00F43212" w:rsidP="00185FD7">
          <w:pPr>
            <w:pStyle w:val="Sidfot-Hger"/>
          </w:pPr>
        </w:p>
      </w:tc>
      <w:tc>
        <w:tcPr>
          <w:tcW w:w="3780" w:type="dxa"/>
        </w:tcPr>
        <w:p w14:paraId="34B5AE13" w14:textId="4BC0F832" w:rsidR="00F43212" w:rsidRPr="00836499" w:rsidRDefault="00F43212" w:rsidP="00AB55F1">
          <w:pPr>
            <w:pStyle w:val="Sidfot-Hger"/>
          </w:pPr>
          <w:r w:rsidRPr="00836499">
            <w:t>Diarienummer</w:t>
          </w:r>
          <w:r>
            <w:t xml:space="preserve">: </w:t>
          </w:r>
          <w:bookmarkStart w:id="0" w:name="identifier"/>
          <w:r w:rsidR="006726B1">
            <w:t>nnnn</w:t>
          </w:r>
          <w:bookmarkEnd w:id="0"/>
        </w:p>
      </w:tc>
    </w:tr>
    <w:tr w:rsidR="00F43212" w:rsidRPr="00C710DB" w14:paraId="0DD9C7E2" w14:textId="77777777" w:rsidTr="00185FD7">
      <w:trPr>
        <w:trHeight w:val="354"/>
      </w:trPr>
      <w:tc>
        <w:tcPr>
          <w:tcW w:w="2189" w:type="dxa"/>
          <w:vMerge/>
        </w:tcPr>
        <w:p w14:paraId="1A2DF528" w14:textId="77777777" w:rsidR="00F43212" w:rsidRPr="00FF7977" w:rsidRDefault="00F43212" w:rsidP="00282FE4">
          <w:pPr>
            <w:pStyle w:val="Sidhuvud"/>
          </w:pPr>
        </w:p>
      </w:tc>
      <w:tc>
        <w:tcPr>
          <w:tcW w:w="3139" w:type="dxa"/>
        </w:tcPr>
        <w:p w14:paraId="7022B421" w14:textId="77777777" w:rsidR="00F43212" w:rsidRPr="00282FE4" w:rsidRDefault="00F43212" w:rsidP="00AB55F1">
          <w:pPr>
            <w:pStyle w:val="Sidfot-center"/>
          </w:pPr>
        </w:p>
      </w:tc>
      <w:tc>
        <w:tcPr>
          <w:tcW w:w="3780" w:type="dxa"/>
        </w:tcPr>
        <w:p w14:paraId="7E654374" w14:textId="2224189B" w:rsidR="00F43212" w:rsidRPr="00282FE4" w:rsidRDefault="00F43212" w:rsidP="00AB55F1">
          <w:pPr>
            <w:pStyle w:val="Sidfot-Hger"/>
          </w:pPr>
          <w:r>
            <w:t xml:space="preserve">Dokument ID </w:t>
          </w:r>
          <w:fldSimple w:instr=" DOCPROPERTY &quot;Referens ID&quot;  \* MERGEFORMAT ">
            <w:r w:rsidR="006F28C9">
              <w:t>EP-302</w:t>
            </w:r>
          </w:fldSimple>
          <w:r>
            <w:t xml:space="preserve"> </w:t>
          </w:r>
        </w:p>
      </w:tc>
    </w:tr>
  </w:tbl>
  <w:p w14:paraId="76D5DDA0" w14:textId="77777777" w:rsidR="00F43212" w:rsidRPr="00541433" w:rsidRDefault="00F432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570D" w14:textId="77777777" w:rsidR="00F43212" w:rsidRDefault="00CD5699">
    <w:pPr>
      <w:pStyle w:val="Sidhuvud"/>
    </w:pPr>
    <w:r>
      <w:pict w14:anchorId="76073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left:0;text-align:left;margin-left:0;margin-top:0;width:456.8pt;height:182.7pt;rotation:315;z-index:-251658752;mso-position-horizontal:center;mso-position-horizontal-relative:margin;mso-position-vertical:center;mso-position-vertical-relative:margin" o:allowincell="f" fillcolor="#ddd" stroked="f">
          <v:fill opacity=".5"/>
          <v:textpath style="font-family:&quot;Arial&quot;;font-size:1pt" string="DRAFT"/>
          <w10:wrap anchorx="margin" anchory="margin"/>
        </v:shape>
      </w:pict>
    </w:r>
    <w:r>
      <w:pict w14:anchorId="0E6CBB51">
        <v:shape id="PowerPlusWaterMarkObject1" o:spid="_x0000_s2058" type="#_x0000_t136" style="position:absolute;left:0;text-align:left;margin-left:0;margin-top:0;width:383.1pt;height:153.25pt;rotation:315;z-index:-251662848;mso-position-horizontal:center;mso-position-horizontal-relative:margin;mso-position-vertical:center;mso-position-vertical-relative:margin" o:allowincell="f" fillcolor="#eaeaea" stroked="f">
          <v:fill opacity=".5"/>
          <v:textpath style="font-family:&quot;Times New Roman&quot;;font-size:1pt" string="DRAFT"/>
          <w10:wrap anchorx="margin" anchory="margin"/>
          <w10:anchorlock/>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46DB" w14:textId="77777777" w:rsidR="00F43212" w:rsidRDefault="00CD5699">
    <w:pPr>
      <w:pStyle w:val="Sidhuvud"/>
    </w:pPr>
    <w:r>
      <w:pict w14:anchorId="7C5AD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left:0;text-align:left;margin-left:0;margin-top:0;width:456.8pt;height:182.7pt;rotation:315;z-index:-251655680;mso-position-horizontal:center;mso-position-horizontal-relative:margin;mso-position-vertical:center;mso-position-vertical-relative:margin" o:allowincell="f" fillcolor="#ddd" stroked="f">
          <v:fill opacity=".5"/>
          <v:textpath style="font-family:&quot;Arial&quot;;font-size:1pt" string="DRAFT"/>
          <w10:wrap anchorx="margin" anchory="margin"/>
        </v:shape>
      </w:pict>
    </w:r>
    <w:r>
      <w:pict w14:anchorId="44639E30">
        <v:shape id="PowerPlusWaterMarkObject5" o:spid="_x0000_s2062" type="#_x0000_t136" style="position:absolute;left:0;text-align:left;margin-left:0;margin-top:0;width:383.1pt;height:153.25pt;rotation:315;z-index:-251659776;mso-position-horizontal:center;mso-position-horizontal-relative:margin;mso-position-vertical:center;mso-position-vertical-relative:margin" o:allowincell="f" fillcolor="#eaeaea" stroked="f">
          <v:fill opacity=".5"/>
          <v:textpath style="font-family:&quot;Times New Roman&quot;;font-size:1pt" string="DRAFT"/>
          <w10:wrap anchorx="margin" anchory="margin"/>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69D6" w14:textId="1EE8BE41" w:rsidR="00F43212" w:rsidRDefault="00F43212" w:rsidP="008C6F30">
    <w:pPr>
      <w:pStyle w:val="Sidhuvud-Hger"/>
    </w:pPr>
    <w:r w:rsidRPr="008C6F30">
      <w:fldChar w:fldCharType="begin"/>
    </w:r>
    <w:r w:rsidRPr="008C6F30">
      <w:instrText xml:space="preserve"> DOCPROPERTY "Informationsklass"  \* MERGEFORMAT </w:instrText>
    </w:r>
    <w:r w:rsidRPr="008C6F30">
      <w:fldChar w:fldCharType="end"/>
    </w:r>
  </w:p>
  <w:tbl>
    <w:tblPr>
      <w:tblW w:w="9070" w:type="dxa"/>
      <w:jc w:val="center"/>
      <w:tblCellMar>
        <w:left w:w="70" w:type="dxa"/>
        <w:right w:w="70" w:type="dxa"/>
      </w:tblCellMar>
      <w:tblLook w:val="0000" w:firstRow="0" w:lastRow="0" w:firstColumn="0" w:lastColumn="0" w:noHBand="0" w:noVBand="0"/>
    </w:tblPr>
    <w:tblGrid>
      <w:gridCol w:w="9070"/>
    </w:tblGrid>
    <w:tr w:rsidR="00F43212" w:rsidRPr="00225FC5" w14:paraId="63B23600" w14:textId="77777777">
      <w:trPr>
        <w:cantSplit/>
        <w:jc w:val="center"/>
      </w:trPr>
      <w:tc>
        <w:tcPr>
          <w:tcW w:w="9070" w:type="dxa"/>
        </w:tcPr>
        <w:p w14:paraId="5378FDEC" w14:textId="77777777" w:rsidR="00F43212" w:rsidRPr="008666A0" w:rsidRDefault="00F43212" w:rsidP="00C07164">
          <w:pPr>
            <w:pStyle w:val="Sidhuvud"/>
            <w:rPr>
              <w:lang w:val="en-US"/>
            </w:rPr>
          </w:pPr>
          <w:r w:rsidRPr="008666A0">
            <w:rPr>
              <w:lang w:val="en-US"/>
            </w:rPr>
            <w:t>Swedish Certification Body for IT Security</w:t>
          </w:r>
        </w:p>
      </w:tc>
    </w:tr>
    <w:tr w:rsidR="00F43212" w:rsidRPr="004F124A" w14:paraId="7E13F405" w14:textId="77777777">
      <w:trPr>
        <w:cantSplit/>
        <w:jc w:val="center"/>
      </w:trPr>
      <w:tc>
        <w:tcPr>
          <w:tcW w:w="9070" w:type="dxa"/>
        </w:tcPr>
        <w:p w14:paraId="46CE9416" w14:textId="2267FA60" w:rsidR="00F43212" w:rsidRPr="004F124A" w:rsidRDefault="00F43212" w:rsidP="0036130D">
          <w:pPr>
            <w:pStyle w:val="Sidhuvud"/>
          </w:pPr>
          <w:r w:rsidRPr="008666A0">
            <w:rPr>
              <w:lang w:val="en-US"/>
            </w:rPr>
            <w:t xml:space="preserve"> </w:t>
          </w:r>
          <w:r w:rsidRPr="009B5811">
            <w:fldChar w:fldCharType="begin"/>
          </w:r>
          <w:r w:rsidRPr="004F124A">
            <w:instrText xml:space="preserve"> DOCPROPERTY "Dokumenttitel" \* MERGEFORMAT </w:instrText>
          </w:r>
          <w:r w:rsidRPr="009B5811">
            <w:fldChar w:fldCharType="separate"/>
          </w:r>
          <w:r w:rsidR="006F28C9">
            <w:t>302 CCRA-certificate approval</w:t>
          </w:r>
          <w:r w:rsidRPr="009B5811">
            <w:fldChar w:fldCharType="end"/>
          </w:r>
          <w:r w:rsidRPr="004F124A">
            <w:t xml:space="preserve"> </w:t>
          </w:r>
        </w:p>
      </w:tc>
    </w:tr>
  </w:tbl>
  <w:p w14:paraId="5E855076" w14:textId="77777777" w:rsidR="00F43212" w:rsidRPr="004F124A" w:rsidRDefault="00F43212" w:rsidP="008C6F30">
    <w:pPr>
      <w:pStyle w:val="Sidhuvud"/>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46B2" w14:textId="77777777" w:rsidR="00F43212" w:rsidRDefault="00CD5699">
    <w:pPr>
      <w:pStyle w:val="Sidhuvud"/>
    </w:pPr>
    <w:r>
      <w:pict w14:anchorId="3CB88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left:0;text-align:left;margin-left:0;margin-top:0;width:456.8pt;height:182.7pt;rotation:315;z-index:-251656704;mso-position-horizontal:center;mso-position-horizontal-relative:margin;mso-position-vertical:center;mso-position-vertical-relative:margin" o:allowincell="f" fillcolor="#ddd" stroked="f">
          <v:fill opacity=".5"/>
          <v:textpath style="font-family:&quot;Arial&quot;;font-size:1pt" string="DRAFT"/>
          <w10:wrap anchorx="margin" anchory="margin"/>
        </v:shape>
      </w:pict>
    </w:r>
    <w:r>
      <w:pict w14:anchorId="0D3FE70D">
        <v:shape id="PowerPlusWaterMarkObject4" o:spid="_x0000_s2061" type="#_x0000_t136" style="position:absolute;left:0;text-align:left;margin-left:0;margin-top:0;width:383.1pt;height:153.25pt;rotation:315;z-index:-251660800;mso-position-horizontal:center;mso-position-horizontal-relative:margin;mso-position-vertical:center;mso-position-vertical-relative:margin" o:allowincell="f" fillcolor="#eaeaea" stroked="f">
          <v:fill opacity=".5"/>
          <v:textpath style="font-family:&quot;Times New Roman&quot;;font-size:1pt" string="DRAFT"/>
          <w10:wrap anchorx="margin" anchory="margin"/>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309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B4DE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9C73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4C1224"/>
    <w:lvl w:ilvl="0">
      <w:start w:val="1"/>
      <w:numFmt w:val="lowerLetter"/>
      <w:pStyle w:val="Numreradlista2"/>
      <w:lvlText w:val="%1)"/>
      <w:lvlJc w:val="left"/>
      <w:pPr>
        <w:tabs>
          <w:tab w:val="num" w:pos="2041"/>
        </w:tabs>
        <w:ind w:left="2041" w:hanging="340"/>
      </w:pPr>
      <w:rPr>
        <w:rFonts w:hint="default"/>
      </w:rPr>
    </w:lvl>
  </w:abstractNum>
  <w:abstractNum w:abstractNumId="4" w15:restartNumberingAfterBreak="0">
    <w:nsid w:val="FFFFFF80"/>
    <w:multiLevelType w:val="singleLevel"/>
    <w:tmpl w:val="8008116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1C42B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ACBA1A"/>
    <w:lvl w:ilvl="0">
      <w:start w:val="1"/>
      <w:numFmt w:val="bullet"/>
      <w:pStyle w:val="Punktlista3"/>
      <w:lvlText w:val=""/>
      <w:lvlJc w:val="left"/>
      <w:pPr>
        <w:tabs>
          <w:tab w:val="num" w:pos="1004"/>
        </w:tabs>
        <w:ind w:left="1004" w:hanging="358"/>
      </w:pPr>
      <w:rPr>
        <w:rFonts w:ascii="Symbol" w:hAnsi="Symbol" w:hint="default"/>
      </w:rPr>
    </w:lvl>
  </w:abstractNum>
  <w:abstractNum w:abstractNumId="7" w15:restartNumberingAfterBreak="0">
    <w:nsid w:val="FFFFFF83"/>
    <w:multiLevelType w:val="singleLevel"/>
    <w:tmpl w:val="6D5A7EAE"/>
    <w:lvl w:ilvl="0">
      <w:start w:val="1"/>
      <w:numFmt w:val="bullet"/>
      <w:pStyle w:val="Punktlista2"/>
      <w:lvlText w:val=""/>
      <w:lvlJc w:val="left"/>
      <w:pPr>
        <w:tabs>
          <w:tab w:val="num" w:pos="2062"/>
        </w:tabs>
        <w:ind w:left="2062" w:hanging="287"/>
      </w:pPr>
      <w:rPr>
        <w:rFonts w:ascii="Symbol" w:hAnsi="Symbol" w:hint="default"/>
      </w:rPr>
    </w:lvl>
  </w:abstractNum>
  <w:abstractNum w:abstractNumId="8" w15:restartNumberingAfterBreak="0">
    <w:nsid w:val="FFFFFF88"/>
    <w:multiLevelType w:val="singleLevel"/>
    <w:tmpl w:val="555C25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CE5FAC"/>
    <w:lvl w:ilvl="0">
      <w:start w:val="1"/>
      <w:numFmt w:val="bullet"/>
      <w:pStyle w:val="Tabell-Punklistaniv2"/>
      <w:lvlText w:val=""/>
      <w:lvlJc w:val="left"/>
      <w:pPr>
        <w:tabs>
          <w:tab w:val="num" w:pos="731"/>
        </w:tabs>
        <w:ind w:left="731" w:hanging="357"/>
      </w:pPr>
      <w:rPr>
        <w:rFonts w:ascii="Symbol" w:hAnsi="Symbol" w:hint="default"/>
      </w:rPr>
    </w:lvl>
  </w:abstractNum>
  <w:abstractNum w:abstractNumId="10" w15:restartNumberingAfterBreak="0">
    <w:nsid w:val="0456144C"/>
    <w:multiLevelType w:val="hybridMultilevel"/>
    <w:tmpl w:val="A948A98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4BF4427"/>
    <w:multiLevelType w:val="multilevel"/>
    <w:tmpl w:val="918AD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066677"/>
    <w:multiLevelType w:val="multilevel"/>
    <w:tmpl w:val="5734F69E"/>
    <w:lvl w:ilvl="0">
      <w:start w:val="1"/>
      <w:numFmt w:val="upperLetter"/>
      <w:pStyle w:val="Appendixniv1"/>
      <w:lvlText w:val="Appendix %1"/>
      <w:lvlJc w:val="left"/>
      <w:pPr>
        <w:tabs>
          <w:tab w:val="num" w:pos="0"/>
        </w:tabs>
        <w:ind w:left="0" w:hanging="1418"/>
      </w:pPr>
      <w:rPr>
        <w:rFonts w:hint="default"/>
      </w:rPr>
    </w:lvl>
    <w:lvl w:ilvl="1">
      <w:start w:val="1"/>
      <w:numFmt w:val="decimal"/>
      <w:pStyle w:val="Appendixniv2"/>
      <w:lvlText w:val="%1.%2"/>
      <w:lvlJc w:val="left"/>
      <w:pPr>
        <w:tabs>
          <w:tab w:val="num" w:pos="0"/>
        </w:tabs>
        <w:ind w:left="0" w:hanging="1418"/>
      </w:pPr>
      <w:rPr>
        <w:rFonts w:hint="default"/>
      </w:rPr>
    </w:lvl>
    <w:lvl w:ilvl="2">
      <w:start w:val="1"/>
      <w:numFmt w:val="decimal"/>
      <w:pStyle w:val="Appendixniv3"/>
      <w:lvlText w:val="%1.%2.%3"/>
      <w:lvlJc w:val="left"/>
      <w:pPr>
        <w:tabs>
          <w:tab w:val="num" w:pos="0"/>
        </w:tabs>
        <w:ind w:left="0" w:hanging="1418"/>
      </w:pPr>
      <w:rPr>
        <w:rFonts w:hint="default"/>
      </w:rPr>
    </w:lvl>
    <w:lvl w:ilvl="3">
      <w:start w:val="1"/>
      <w:numFmt w:val="decimal"/>
      <w:lvlText w:val="%1.%2.%3.%4"/>
      <w:lvlJc w:val="left"/>
      <w:pPr>
        <w:tabs>
          <w:tab w:val="num" w:pos="2282"/>
        </w:tabs>
        <w:ind w:left="2282" w:hanging="864"/>
      </w:pPr>
      <w:rPr>
        <w:rFonts w:hint="default"/>
      </w:rPr>
    </w:lvl>
    <w:lvl w:ilvl="4">
      <w:start w:val="1"/>
      <w:numFmt w:val="decimal"/>
      <w:lvlText w:val="%1.%2.%3.%4.%5"/>
      <w:lvlJc w:val="left"/>
      <w:pPr>
        <w:tabs>
          <w:tab w:val="num" w:pos="2426"/>
        </w:tabs>
        <w:ind w:left="2426" w:hanging="1008"/>
      </w:pPr>
      <w:rPr>
        <w:rFonts w:hint="default"/>
      </w:rPr>
    </w:lvl>
    <w:lvl w:ilvl="5">
      <w:start w:val="1"/>
      <w:numFmt w:val="decimal"/>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abstractNum w:abstractNumId="13" w15:restartNumberingAfterBreak="0">
    <w:nsid w:val="0EA17305"/>
    <w:multiLevelType w:val="hybridMultilevel"/>
    <w:tmpl w:val="CD7A618C"/>
    <w:lvl w:ilvl="0" w:tplc="5B10CEBE">
      <w:start w:val="1"/>
      <w:numFmt w:val="bullet"/>
      <w:lvlText w:val=""/>
      <w:lvlJc w:val="left"/>
      <w:pPr>
        <w:tabs>
          <w:tab w:val="num" w:pos="1080"/>
        </w:tabs>
        <w:ind w:left="1080" w:hanging="360"/>
      </w:pPr>
      <w:rPr>
        <w:rFonts w:ascii="Symbol" w:hAnsi="Symbol" w:hint="default"/>
        <w:sz w:val="20"/>
        <w:szCs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1F7E95"/>
    <w:multiLevelType w:val="multilevel"/>
    <w:tmpl w:val="85D0EEB4"/>
    <w:lvl w:ilvl="0">
      <w:start w:val="1"/>
      <w:numFmt w:val="decimal"/>
      <w:lvlText w:val="%1)"/>
      <w:lvlJc w:val="left"/>
      <w:pPr>
        <w:tabs>
          <w:tab w:val="num" w:pos="0"/>
        </w:tabs>
        <w:ind w:left="0" w:firstLine="0"/>
      </w:pPr>
      <w:rPr>
        <w:rFonts w:hint="default"/>
        <w:sz w:val="22"/>
      </w:rPr>
    </w:lvl>
    <w:lvl w:ilvl="1">
      <w:start w:val="1"/>
      <w:numFmt w:val="lowerLetter"/>
      <w:lvlText w:val="%2)"/>
      <w:lvlJc w:val="left"/>
      <w:pPr>
        <w:tabs>
          <w:tab w:val="num" w:pos="2138"/>
        </w:tabs>
        <w:ind w:left="2138" w:hanging="360"/>
      </w:pPr>
      <w:rPr>
        <w:rFonts w:hint="default"/>
      </w:rPr>
    </w:lvl>
    <w:lvl w:ilvl="2">
      <w:start w:val="1"/>
      <w:numFmt w:val="lowerRoman"/>
      <w:lvlText w:val="%3)"/>
      <w:lvlJc w:val="left"/>
      <w:pPr>
        <w:tabs>
          <w:tab w:val="num" w:pos="2498"/>
        </w:tabs>
        <w:ind w:left="2498" w:hanging="360"/>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5" w15:restartNumberingAfterBreak="0">
    <w:nsid w:val="177B73A3"/>
    <w:multiLevelType w:val="hybridMultilevel"/>
    <w:tmpl w:val="1B82A70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7B82202"/>
    <w:multiLevelType w:val="multilevel"/>
    <w:tmpl w:val="B84A637E"/>
    <w:lvl w:ilvl="0">
      <w:start w:val="1"/>
      <w:numFmt w:val="decimal"/>
      <w:lvlText w:val="%1"/>
      <w:lvlJc w:val="left"/>
      <w:pPr>
        <w:tabs>
          <w:tab w:val="num" w:pos="0"/>
        </w:tabs>
        <w:ind w:left="0" w:hanging="1418"/>
      </w:pPr>
      <w:rPr>
        <w:rFonts w:hint="default"/>
      </w:rPr>
    </w:lvl>
    <w:lvl w:ilvl="1">
      <w:start w:val="1"/>
      <w:numFmt w:val="decimal"/>
      <w:lvlText w:val="%1.%2"/>
      <w:lvlJc w:val="left"/>
      <w:pPr>
        <w:tabs>
          <w:tab w:val="num" w:pos="-1058"/>
        </w:tabs>
        <w:ind w:left="-1418" w:firstLine="0"/>
      </w:pPr>
      <w:rPr>
        <w:rFonts w:hint="default"/>
      </w:rPr>
    </w:lvl>
    <w:lvl w:ilvl="2">
      <w:start w:val="1"/>
      <w:numFmt w:val="decimal"/>
      <w:lvlText w:val="%1.%2.%3"/>
      <w:lvlJc w:val="left"/>
      <w:pPr>
        <w:tabs>
          <w:tab w:val="num" w:pos="0"/>
        </w:tabs>
        <w:ind w:left="0" w:hanging="1418"/>
      </w:pPr>
      <w:rPr>
        <w:rFonts w:hint="default"/>
      </w:rPr>
    </w:lvl>
    <w:lvl w:ilvl="3">
      <w:start w:val="1"/>
      <w:numFmt w:val="decimal"/>
      <w:lvlText w:val="%1.%2.%3.%4"/>
      <w:lvlJc w:val="left"/>
      <w:pPr>
        <w:tabs>
          <w:tab w:val="num" w:pos="-1418"/>
        </w:tabs>
        <w:ind w:left="-1418" w:firstLine="0"/>
      </w:pPr>
      <w:rPr>
        <w:rFonts w:hint="default"/>
      </w:rPr>
    </w:lvl>
    <w:lvl w:ilvl="4">
      <w:start w:val="1"/>
      <w:numFmt w:val="decimal"/>
      <w:lvlText w:val="%1.%2.%3.%4.%5"/>
      <w:lvlJc w:val="left"/>
      <w:pPr>
        <w:tabs>
          <w:tab w:val="num" w:pos="-1418"/>
        </w:tabs>
        <w:ind w:left="-1418" w:firstLine="0"/>
      </w:pPr>
      <w:rPr>
        <w:rFonts w:hint="default"/>
      </w:rPr>
    </w:lvl>
    <w:lvl w:ilvl="5">
      <w:start w:val="1"/>
      <w:numFmt w:val="decimal"/>
      <w:lvlText w:val="%1.%2.%3.%4.%5.%6"/>
      <w:lvlJc w:val="left"/>
      <w:pPr>
        <w:tabs>
          <w:tab w:val="num" w:pos="-1418"/>
        </w:tabs>
        <w:ind w:left="-1418" w:firstLine="0"/>
      </w:pPr>
      <w:rPr>
        <w:rFonts w:hint="default"/>
      </w:rPr>
    </w:lvl>
    <w:lvl w:ilvl="6">
      <w:start w:val="1"/>
      <w:numFmt w:val="decimal"/>
      <w:lvlText w:val="%1.%2.%3.%4.%5.%6.%7"/>
      <w:lvlJc w:val="left"/>
      <w:pPr>
        <w:tabs>
          <w:tab w:val="num" w:pos="-1418"/>
        </w:tabs>
        <w:ind w:left="-1418" w:firstLine="0"/>
      </w:pPr>
      <w:rPr>
        <w:rFonts w:hint="default"/>
      </w:rPr>
    </w:lvl>
    <w:lvl w:ilvl="7">
      <w:start w:val="1"/>
      <w:numFmt w:val="decimal"/>
      <w:lvlText w:val="%1.%2.%3.%4.%5.%6.%7.%8"/>
      <w:lvlJc w:val="left"/>
      <w:pPr>
        <w:tabs>
          <w:tab w:val="num" w:pos="-1418"/>
        </w:tabs>
        <w:ind w:left="-1418" w:firstLine="0"/>
      </w:pPr>
      <w:rPr>
        <w:rFonts w:hint="default"/>
      </w:rPr>
    </w:lvl>
    <w:lvl w:ilvl="8">
      <w:start w:val="1"/>
      <w:numFmt w:val="decimal"/>
      <w:lvlText w:val="%1.%2.%3.%4.%5.%6.%7.%8.%9"/>
      <w:lvlJc w:val="left"/>
      <w:pPr>
        <w:tabs>
          <w:tab w:val="num" w:pos="-1418"/>
        </w:tabs>
        <w:ind w:left="-1418" w:firstLine="0"/>
      </w:pPr>
      <w:rPr>
        <w:rFonts w:hint="default"/>
      </w:rPr>
    </w:lvl>
  </w:abstractNum>
  <w:abstractNum w:abstractNumId="17" w15:restartNumberingAfterBreak="0">
    <w:nsid w:val="1A432B5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50115C"/>
    <w:multiLevelType w:val="multilevel"/>
    <w:tmpl w:val="C1AED890"/>
    <w:lvl w:ilvl="0">
      <w:start w:val="1"/>
      <w:numFmt w:val="decimal"/>
      <w:lvlText w:val="%1"/>
      <w:lvlJc w:val="left"/>
      <w:pPr>
        <w:tabs>
          <w:tab w:val="num" w:pos="0"/>
        </w:tabs>
        <w:ind w:left="0" w:hanging="1418"/>
      </w:pPr>
      <w:rPr>
        <w:rFonts w:hint="default"/>
      </w:rPr>
    </w:lvl>
    <w:lvl w:ilvl="1">
      <w:start w:val="1"/>
      <w:numFmt w:val="decimal"/>
      <w:lvlText w:val="%1.%2"/>
      <w:lvlJc w:val="left"/>
      <w:pPr>
        <w:tabs>
          <w:tab w:val="num" w:pos="-1058"/>
        </w:tabs>
        <w:ind w:left="-1418" w:firstLine="0"/>
      </w:pPr>
      <w:rPr>
        <w:rFonts w:hint="default"/>
      </w:rPr>
    </w:lvl>
    <w:lvl w:ilvl="2">
      <w:start w:val="1"/>
      <w:numFmt w:val="decimal"/>
      <w:lvlText w:val="%1.%2.%3"/>
      <w:lvlJc w:val="left"/>
      <w:pPr>
        <w:tabs>
          <w:tab w:val="num" w:pos="-698"/>
        </w:tabs>
        <w:ind w:left="-1418" w:firstLine="0"/>
      </w:pPr>
      <w:rPr>
        <w:rFonts w:hint="default"/>
      </w:rPr>
    </w:lvl>
    <w:lvl w:ilvl="3">
      <w:start w:val="1"/>
      <w:numFmt w:val="decimal"/>
      <w:lvlText w:val="%1.%2.%3.%4"/>
      <w:lvlJc w:val="left"/>
      <w:pPr>
        <w:tabs>
          <w:tab w:val="num" w:pos="-1418"/>
        </w:tabs>
        <w:ind w:left="-1418" w:firstLine="0"/>
      </w:pPr>
      <w:rPr>
        <w:rFonts w:hint="default"/>
      </w:rPr>
    </w:lvl>
    <w:lvl w:ilvl="4">
      <w:start w:val="1"/>
      <w:numFmt w:val="decimal"/>
      <w:lvlText w:val="%1.%2.%3.%4.%5"/>
      <w:lvlJc w:val="left"/>
      <w:pPr>
        <w:tabs>
          <w:tab w:val="num" w:pos="-1418"/>
        </w:tabs>
        <w:ind w:left="-1418" w:firstLine="0"/>
      </w:pPr>
      <w:rPr>
        <w:rFonts w:hint="default"/>
      </w:rPr>
    </w:lvl>
    <w:lvl w:ilvl="5">
      <w:start w:val="1"/>
      <w:numFmt w:val="decimal"/>
      <w:lvlText w:val="%1.%2.%3.%4.%5.%6"/>
      <w:lvlJc w:val="left"/>
      <w:pPr>
        <w:tabs>
          <w:tab w:val="num" w:pos="-1418"/>
        </w:tabs>
        <w:ind w:left="-1418" w:firstLine="0"/>
      </w:pPr>
      <w:rPr>
        <w:rFonts w:hint="default"/>
      </w:rPr>
    </w:lvl>
    <w:lvl w:ilvl="6">
      <w:start w:val="1"/>
      <w:numFmt w:val="decimal"/>
      <w:lvlText w:val="%1.%2.%3.%4.%5.%6.%7"/>
      <w:lvlJc w:val="left"/>
      <w:pPr>
        <w:tabs>
          <w:tab w:val="num" w:pos="-1418"/>
        </w:tabs>
        <w:ind w:left="-1418" w:firstLine="0"/>
      </w:pPr>
      <w:rPr>
        <w:rFonts w:hint="default"/>
      </w:rPr>
    </w:lvl>
    <w:lvl w:ilvl="7">
      <w:start w:val="1"/>
      <w:numFmt w:val="decimal"/>
      <w:lvlText w:val="%1.%2.%3.%4.%5.%6.%7.%8"/>
      <w:lvlJc w:val="left"/>
      <w:pPr>
        <w:tabs>
          <w:tab w:val="num" w:pos="-1418"/>
        </w:tabs>
        <w:ind w:left="-1418" w:firstLine="0"/>
      </w:pPr>
      <w:rPr>
        <w:rFonts w:hint="default"/>
      </w:rPr>
    </w:lvl>
    <w:lvl w:ilvl="8">
      <w:start w:val="1"/>
      <w:numFmt w:val="decimal"/>
      <w:lvlText w:val="%1.%2.%3.%4.%5.%6.%7.%8.%9"/>
      <w:lvlJc w:val="left"/>
      <w:pPr>
        <w:tabs>
          <w:tab w:val="num" w:pos="-1418"/>
        </w:tabs>
        <w:ind w:left="-1418" w:firstLine="0"/>
      </w:pPr>
      <w:rPr>
        <w:rFonts w:hint="default"/>
      </w:rPr>
    </w:lvl>
  </w:abstractNum>
  <w:abstractNum w:abstractNumId="19" w15:restartNumberingAfterBreak="0">
    <w:nsid w:val="217C3BE6"/>
    <w:multiLevelType w:val="multilevel"/>
    <w:tmpl w:val="4820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5A19A4"/>
    <w:multiLevelType w:val="multilevel"/>
    <w:tmpl w:val="6FC204B8"/>
    <w:lvl w:ilvl="0">
      <w:start w:val="1"/>
      <w:numFmt w:val="decimal"/>
      <w:lvlText w:val="%1"/>
      <w:lvlJc w:val="left"/>
      <w:pPr>
        <w:tabs>
          <w:tab w:val="num" w:pos="0"/>
        </w:tabs>
        <w:ind w:left="0" w:hanging="1418"/>
      </w:pPr>
      <w:rPr>
        <w:rFonts w:hint="default"/>
      </w:rPr>
    </w:lvl>
    <w:lvl w:ilvl="1">
      <w:start w:val="1"/>
      <w:numFmt w:val="decimal"/>
      <w:lvlText w:val="%1.%2"/>
      <w:lvlJc w:val="left"/>
      <w:pPr>
        <w:tabs>
          <w:tab w:val="num" w:pos="-31680"/>
        </w:tabs>
        <w:ind w:left="-32767" w:firstLine="31349"/>
      </w:pPr>
      <w:rPr>
        <w:rFonts w:hint="default"/>
      </w:rPr>
    </w:lvl>
    <w:lvl w:ilvl="2">
      <w:start w:val="1"/>
      <w:numFmt w:val="decimal"/>
      <w:lvlText w:val="%1.%2.%3"/>
      <w:lvlJc w:val="left"/>
      <w:pPr>
        <w:tabs>
          <w:tab w:val="num" w:pos="-698"/>
        </w:tabs>
        <w:ind w:left="-1418" w:firstLine="0"/>
      </w:pPr>
      <w:rPr>
        <w:rFonts w:hint="default"/>
      </w:rPr>
    </w:lvl>
    <w:lvl w:ilvl="3">
      <w:start w:val="1"/>
      <w:numFmt w:val="decimal"/>
      <w:lvlText w:val="%1.%2.%3.%4"/>
      <w:lvlJc w:val="left"/>
      <w:pPr>
        <w:tabs>
          <w:tab w:val="num" w:pos="-1418"/>
        </w:tabs>
        <w:ind w:left="-1418" w:firstLine="0"/>
      </w:pPr>
      <w:rPr>
        <w:rFonts w:hint="default"/>
      </w:rPr>
    </w:lvl>
    <w:lvl w:ilvl="4">
      <w:start w:val="1"/>
      <w:numFmt w:val="decimal"/>
      <w:lvlText w:val="%1.%2.%3.%4.%5"/>
      <w:lvlJc w:val="left"/>
      <w:pPr>
        <w:tabs>
          <w:tab w:val="num" w:pos="-1418"/>
        </w:tabs>
        <w:ind w:left="-1418" w:firstLine="0"/>
      </w:pPr>
      <w:rPr>
        <w:rFonts w:hint="default"/>
      </w:rPr>
    </w:lvl>
    <w:lvl w:ilvl="5">
      <w:start w:val="1"/>
      <w:numFmt w:val="decimal"/>
      <w:lvlText w:val="%1.%2.%3.%4.%5.%6"/>
      <w:lvlJc w:val="left"/>
      <w:pPr>
        <w:tabs>
          <w:tab w:val="num" w:pos="-1418"/>
        </w:tabs>
        <w:ind w:left="-1418" w:firstLine="0"/>
      </w:pPr>
      <w:rPr>
        <w:rFonts w:hint="default"/>
      </w:rPr>
    </w:lvl>
    <w:lvl w:ilvl="6">
      <w:start w:val="1"/>
      <w:numFmt w:val="decimal"/>
      <w:lvlText w:val="%1.%2.%3.%4.%5.%6.%7"/>
      <w:lvlJc w:val="left"/>
      <w:pPr>
        <w:tabs>
          <w:tab w:val="num" w:pos="-1418"/>
        </w:tabs>
        <w:ind w:left="-1418" w:firstLine="0"/>
      </w:pPr>
      <w:rPr>
        <w:rFonts w:hint="default"/>
      </w:rPr>
    </w:lvl>
    <w:lvl w:ilvl="7">
      <w:start w:val="1"/>
      <w:numFmt w:val="decimal"/>
      <w:lvlText w:val="%1.%2.%3.%4.%5.%6.%7.%8"/>
      <w:lvlJc w:val="left"/>
      <w:pPr>
        <w:tabs>
          <w:tab w:val="num" w:pos="-1418"/>
        </w:tabs>
        <w:ind w:left="-1418" w:firstLine="0"/>
      </w:pPr>
      <w:rPr>
        <w:rFonts w:hint="default"/>
      </w:rPr>
    </w:lvl>
    <w:lvl w:ilvl="8">
      <w:start w:val="1"/>
      <w:numFmt w:val="decimal"/>
      <w:lvlText w:val="%1.%2.%3.%4.%5.%6.%7.%8.%9"/>
      <w:lvlJc w:val="left"/>
      <w:pPr>
        <w:tabs>
          <w:tab w:val="num" w:pos="-1418"/>
        </w:tabs>
        <w:ind w:left="-1418" w:firstLine="0"/>
      </w:pPr>
      <w:rPr>
        <w:rFonts w:hint="default"/>
      </w:rPr>
    </w:lvl>
  </w:abstractNum>
  <w:abstractNum w:abstractNumId="21" w15:restartNumberingAfterBreak="0">
    <w:nsid w:val="31E9632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31E3E75"/>
    <w:multiLevelType w:val="hybridMultilevel"/>
    <w:tmpl w:val="8DC08B28"/>
    <w:lvl w:ilvl="0" w:tplc="FE76A66A">
      <w:start w:val="1"/>
      <w:numFmt w:val="bullet"/>
      <w:lvlText w:val="•"/>
      <w:lvlJc w:val="left"/>
      <w:pPr>
        <w:tabs>
          <w:tab w:val="num" w:pos="720"/>
        </w:tabs>
        <w:ind w:left="720" w:hanging="360"/>
      </w:pPr>
      <w:rPr>
        <w:rFonts w:ascii="Times" w:hAnsi="Times" w:hint="default"/>
      </w:rPr>
    </w:lvl>
    <w:lvl w:ilvl="1" w:tplc="E37836CC" w:tentative="1">
      <w:start w:val="1"/>
      <w:numFmt w:val="bullet"/>
      <w:lvlText w:val="•"/>
      <w:lvlJc w:val="left"/>
      <w:pPr>
        <w:tabs>
          <w:tab w:val="num" w:pos="1440"/>
        </w:tabs>
        <w:ind w:left="1440" w:hanging="360"/>
      </w:pPr>
      <w:rPr>
        <w:rFonts w:ascii="Times" w:hAnsi="Times" w:hint="default"/>
      </w:rPr>
    </w:lvl>
    <w:lvl w:ilvl="2" w:tplc="9118D3A6" w:tentative="1">
      <w:start w:val="1"/>
      <w:numFmt w:val="bullet"/>
      <w:lvlText w:val="•"/>
      <w:lvlJc w:val="left"/>
      <w:pPr>
        <w:tabs>
          <w:tab w:val="num" w:pos="2160"/>
        </w:tabs>
        <w:ind w:left="2160" w:hanging="360"/>
      </w:pPr>
      <w:rPr>
        <w:rFonts w:ascii="Times" w:hAnsi="Times" w:hint="default"/>
      </w:rPr>
    </w:lvl>
    <w:lvl w:ilvl="3" w:tplc="158A8E20" w:tentative="1">
      <w:start w:val="1"/>
      <w:numFmt w:val="bullet"/>
      <w:lvlText w:val="•"/>
      <w:lvlJc w:val="left"/>
      <w:pPr>
        <w:tabs>
          <w:tab w:val="num" w:pos="2880"/>
        </w:tabs>
        <w:ind w:left="2880" w:hanging="360"/>
      </w:pPr>
      <w:rPr>
        <w:rFonts w:ascii="Times" w:hAnsi="Times" w:hint="default"/>
      </w:rPr>
    </w:lvl>
    <w:lvl w:ilvl="4" w:tplc="CE2AAA40" w:tentative="1">
      <w:start w:val="1"/>
      <w:numFmt w:val="bullet"/>
      <w:lvlText w:val="•"/>
      <w:lvlJc w:val="left"/>
      <w:pPr>
        <w:tabs>
          <w:tab w:val="num" w:pos="3600"/>
        </w:tabs>
        <w:ind w:left="3600" w:hanging="360"/>
      </w:pPr>
      <w:rPr>
        <w:rFonts w:ascii="Times" w:hAnsi="Times" w:hint="default"/>
      </w:rPr>
    </w:lvl>
    <w:lvl w:ilvl="5" w:tplc="DD0A7F9A" w:tentative="1">
      <w:start w:val="1"/>
      <w:numFmt w:val="bullet"/>
      <w:lvlText w:val="•"/>
      <w:lvlJc w:val="left"/>
      <w:pPr>
        <w:tabs>
          <w:tab w:val="num" w:pos="4320"/>
        </w:tabs>
        <w:ind w:left="4320" w:hanging="360"/>
      </w:pPr>
      <w:rPr>
        <w:rFonts w:ascii="Times" w:hAnsi="Times" w:hint="default"/>
      </w:rPr>
    </w:lvl>
    <w:lvl w:ilvl="6" w:tplc="C686B9D4" w:tentative="1">
      <w:start w:val="1"/>
      <w:numFmt w:val="bullet"/>
      <w:lvlText w:val="•"/>
      <w:lvlJc w:val="left"/>
      <w:pPr>
        <w:tabs>
          <w:tab w:val="num" w:pos="5040"/>
        </w:tabs>
        <w:ind w:left="5040" w:hanging="360"/>
      </w:pPr>
      <w:rPr>
        <w:rFonts w:ascii="Times" w:hAnsi="Times" w:hint="default"/>
      </w:rPr>
    </w:lvl>
    <w:lvl w:ilvl="7" w:tplc="9A66D934" w:tentative="1">
      <w:start w:val="1"/>
      <w:numFmt w:val="bullet"/>
      <w:lvlText w:val="•"/>
      <w:lvlJc w:val="left"/>
      <w:pPr>
        <w:tabs>
          <w:tab w:val="num" w:pos="5760"/>
        </w:tabs>
        <w:ind w:left="5760" w:hanging="360"/>
      </w:pPr>
      <w:rPr>
        <w:rFonts w:ascii="Times" w:hAnsi="Times" w:hint="default"/>
      </w:rPr>
    </w:lvl>
    <w:lvl w:ilvl="8" w:tplc="28FE0CE8"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36645038"/>
    <w:multiLevelType w:val="multilevel"/>
    <w:tmpl w:val="55AE85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FE694F"/>
    <w:multiLevelType w:val="hybridMultilevel"/>
    <w:tmpl w:val="055CDDF0"/>
    <w:lvl w:ilvl="0" w:tplc="C37CF5F0">
      <w:start w:val="1"/>
      <w:numFmt w:val="decimal"/>
      <w:pStyle w:val="Brdtextmednummer"/>
      <w:lvlText w:val="%1"/>
      <w:lvlJc w:val="left"/>
      <w:pPr>
        <w:tabs>
          <w:tab w:val="num" w:pos="1304"/>
        </w:tabs>
        <w:ind w:left="1304" w:hanging="1304"/>
      </w:pPr>
      <w:rPr>
        <w:rFonts w:hint="default"/>
        <w:color w:val="808080"/>
        <w:sz w:val="14"/>
        <w:szCs w:val="1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8317BBA"/>
    <w:multiLevelType w:val="hybridMultilevel"/>
    <w:tmpl w:val="C368111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3AEC3773"/>
    <w:multiLevelType w:val="multilevel"/>
    <w:tmpl w:val="05D2894A"/>
    <w:lvl w:ilvl="0">
      <w:start w:val="1"/>
      <w:numFmt w:val="upperLetter"/>
      <w:lvlText w:val="%1"/>
      <w:lvlJc w:val="left"/>
      <w:pPr>
        <w:tabs>
          <w:tab w:val="num" w:pos="0"/>
        </w:tabs>
        <w:ind w:left="0" w:hanging="1418"/>
      </w:pPr>
      <w:rPr>
        <w:rFonts w:hint="default"/>
      </w:rPr>
    </w:lvl>
    <w:lvl w:ilvl="1">
      <w:start w:val="1"/>
      <w:numFmt w:val="decimal"/>
      <w:lvlText w:val="%1.%2"/>
      <w:lvlJc w:val="left"/>
      <w:pPr>
        <w:tabs>
          <w:tab w:val="num" w:pos="0"/>
        </w:tabs>
        <w:ind w:left="0" w:hanging="1418"/>
      </w:pPr>
      <w:rPr>
        <w:rFonts w:hint="default"/>
      </w:rPr>
    </w:lvl>
    <w:lvl w:ilvl="2">
      <w:start w:val="1"/>
      <w:numFmt w:val="decimal"/>
      <w:lvlText w:val="%1.%2.%3"/>
      <w:lvlJc w:val="left"/>
      <w:pPr>
        <w:tabs>
          <w:tab w:val="num" w:pos="0"/>
        </w:tabs>
        <w:ind w:left="0" w:hanging="1418"/>
      </w:pPr>
      <w:rPr>
        <w:rFonts w:hint="default"/>
      </w:rPr>
    </w:lvl>
    <w:lvl w:ilvl="3">
      <w:start w:val="1"/>
      <w:numFmt w:val="decimal"/>
      <w:lvlText w:val="%1.%2.%3.%4"/>
      <w:lvlJc w:val="left"/>
      <w:pPr>
        <w:tabs>
          <w:tab w:val="num" w:pos="2282"/>
        </w:tabs>
        <w:ind w:left="2282" w:hanging="864"/>
      </w:pPr>
      <w:rPr>
        <w:rFonts w:hint="default"/>
      </w:rPr>
    </w:lvl>
    <w:lvl w:ilvl="4">
      <w:start w:val="1"/>
      <w:numFmt w:val="decimal"/>
      <w:lvlText w:val="%1.%2.%3.%4.%5"/>
      <w:lvlJc w:val="left"/>
      <w:pPr>
        <w:tabs>
          <w:tab w:val="num" w:pos="2426"/>
        </w:tabs>
        <w:ind w:left="2426" w:hanging="1008"/>
      </w:pPr>
      <w:rPr>
        <w:rFonts w:hint="default"/>
      </w:rPr>
    </w:lvl>
    <w:lvl w:ilvl="5">
      <w:start w:val="1"/>
      <w:numFmt w:val="decimal"/>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abstractNum w:abstractNumId="27" w15:restartNumberingAfterBreak="0">
    <w:nsid w:val="3FF71C0A"/>
    <w:multiLevelType w:val="multilevel"/>
    <w:tmpl w:val="F6B29F86"/>
    <w:lvl w:ilvl="0">
      <w:start w:val="1"/>
      <w:numFmt w:val="decimal"/>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4F942100"/>
    <w:multiLevelType w:val="multilevel"/>
    <w:tmpl w:val="1A44F24A"/>
    <w:lvl w:ilvl="0">
      <w:start w:val="1"/>
      <w:numFmt w:val="decimal"/>
      <w:lvlText w:val="%1)"/>
      <w:lvlJc w:val="left"/>
      <w:pPr>
        <w:tabs>
          <w:tab w:val="num" w:pos="357"/>
        </w:tabs>
        <w:ind w:left="2438" w:hanging="1020"/>
      </w:pPr>
      <w:rPr>
        <w:rFonts w:hint="default"/>
        <w:sz w:val="22"/>
      </w:rPr>
    </w:lvl>
    <w:lvl w:ilvl="1">
      <w:start w:val="1"/>
      <w:numFmt w:val="lowerLetter"/>
      <w:lvlText w:val="%2)"/>
      <w:lvlJc w:val="left"/>
      <w:pPr>
        <w:tabs>
          <w:tab w:val="num" w:pos="3556"/>
        </w:tabs>
        <w:ind w:left="3556" w:hanging="360"/>
      </w:pPr>
      <w:rPr>
        <w:rFonts w:hint="default"/>
        <w:sz w:val="22"/>
      </w:rPr>
    </w:lvl>
    <w:lvl w:ilvl="2">
      <w:start w:val="1"/>
      <w:numFmt w:val="lowerRoman"/>
      <w:lvlText w:val="%3)"/>
      <w:lvlJc w:val="left"/>
      <w:pPr>
        <w:tabs>
          <w:tab w:val="num" w:pos="3916"/>
        </w:tabs>
        <w:ind w:left="3916" w:hanging="360"/>
      </w:pPr>
      <w:rPr>
        <w:rFonts w:hint="default"/>
      </w:rPr>
    </w:lvl>
    <w:lvl w:ilvl="3">
      <w:start w:val="1"/>
      <w:numFmt w:val="decimal"/>
      <w:lvlText w:val="(%4)"/>
      <w:lvlJc w:val="left"/>
      <w:pPr>
        <w:tabs>
          <w:tab w:val="num" w:pos="4276"/>
        </w:tabs>
        <w:ind w:left="4276" w:hanging="360"/>
      </w:pPr>
      <w:rPr>
        <w:rFonts w:hint="default"/>
      </w:rPr>
    </w:lvl>
    <w:lvl w:ilvl="4">
      <w:start w:val="1"/>
      <w:numFmt w:val="lowerLetter"/>
      <w:lvlText w:val="(%5)"/>
      <w:lvlJc w:val="left"/>
      <w:pPr>
        <w:tabs>
          <w:tab w:val="num" w:pos="4636"/>
        </w:tabs>
        <w:ind w:left="4636" w:hanging="360"/>
      </w:pPr>
      <w:rPr>
        <w:rFonts w:hint="default"/>
      </w:rPr>
    </w:lvl>
    <w:lvl w:ilvl="5">
      <w:start w:val="1"/>
      <w:numFmt w:val="lowerRoman"/>
      <w:lvlText w:val="(%6)"/>
      <w:lvlJc w:val="left"/>
      <w:pPr>
        <w:tabs>
          <w:tab w:val="num" w:pos="4996"/>
        </w:tabs>
        <w:ind w:left="4996" w:hanging="360"/>
      </w:pPr>
      <w:rPr>
        <w:rFonts w:hint="default"/>
      </w:rPr>
    </w:lvl>
    <w:lvl w:ilvl="6">
      <w:start w:val="1"/>
      <w:numFmt w:val="decimal"/>
      <w:lvlText w:val="%7."/>
      <w:lvlJc w:val="left"/>
      <w:pPr>
        <w:tabs>
          <w:tab w:val="num" w:pos="5356"/>
        </w:tabs>
        <w:ind w:left="5356" w:hanging="360"/>
      </w:pPr>
      <w:rPr>
        <w:rFonts w:hint="default"/>
      </w:rPr>
    </w:lvl>
    <w:lvl w:ilvl="7">
      <w:start w:val="1"/>
      <w:numFmt w:val="lowerLetter"/>
      <w:lvlText w:val="%8."/>
      <w:lvlJc w:val="left"/>
      <w:pPr>
        <w:tabs>
          <w:tab w:val="num" w:pos="5716"/>
        </w:tabs>
        <w:ind w:left="5716" w:hanging="360"/>
      </w:pPr>
      <w:rPr>
        <w:rFonts w:hint="default"/>
      </w:rPr>
    </w:lvl>
    <w:lvl w:ilvl="8">
      <w:start w:val="1"/>
      <w:numFmt w:val="lowerRoman"/>
      <w:lvlText w:val="%9."/>
      <w:lvlJc w:val="left"/>
      <w:pPr>
        <w:tabs>
          <w:tab w:val="num" w:pos="6076"/>
        </w:tabs>
        <w:ind w:left="6076" w:hanging="360"/>
      </w:pPr>
      <w:rPr>
        <w:rFonts w:hint="default"/>
      </w:rPr>
    </w:lvl>
  </w:abstractNum>
  <w:abstractNum w:abstractNumId="29" w15:restartNumberingAfterBreak="0">
    <w:nsid w:val="504B0068"/>
    <w:multiLevelType w:val="hybridMultilevel"/>
    <w:tmpl w:val="6246745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50C676E9"/>
    <w:multiLevelType w:val="multilevel"/>
    <w:tmpl w:val="041D0023"/>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5401036D"/>
    <w:multiLevelType w:val="multilevel"/>
    <w:tmpl w:val="BD888DF6"/>
    <w:lvl w:ilvl="0">
      <w:start w:val="1"/>
      <w:numFmt w:val="decimal"/>
      <w:lvlText w:val="%1"/>
      <w:lvlJc w:val="left"/>
      <w:pPr>
        <w:tabs>
          <w:tab w:val="num" w:pos="0"/>
        </w:tabs>
        <w:ind w:left="0" w:hanging="1418"/>
      </w:pPr>
      <w:rPr>
        <w:rFonts w:hint="default"/>
      </w:rPr>
    </w:lvl>
    <w:lvl w:ilvl="1">
      <w:start w:val="1"/>
      <w:numFmt w:val="decimal"/>
      <w:lvlText w:val="%1.%2"/>
      <w:lvlJc w:val="left"/>
      <w:pPr>
        <w:tabs>
          <w:tab w:val="num" w:pos="0"/>
        </w:tabs>
        <w:ind w:left="0" w:hanging="1418"/>
      </w:pPr>
      <w:rPr>
        <w:rFonts w:hint="default"/>
      </w:rPr>
    </w:lvl>
    <w:lvl w:ilvl="2">
      <w:start w:val="1"/>
      <w:numFmt w:val="decimal"/>
      <w:lvlText w:val="%1.%2.%3"/>
      <w:lvlJc w:val="left"/>
      <w:pPr>
        <w:tabs>
          <w:tab w:val="num" w:pos="0"/>
        </w:tabs>
        <w:ind w:left="0" w:hanging="1418"/>
      </w:pPr>
      <w:rPr>
        <w:rFonts w:hint="default"/>
      </w:rPr>
    </w:lvl>
    <w:lvl w:ilvl="3">
      <w:start w:val="1"/>
      <w:numFmt w:val="decimal"/>
      <w:lvlText w:val="%1.%2.%3.%4"/>
      <w:lvlJc w:val="left"/>
      <w:pPr>
        <w:tabs>
          <w:tab w:val="num" w:pos="-1418"/>
        </w:tabs>
        <w:ind w:left="-1418" w:firstLine="0"/>
      </w:pPr>
      <w:rPr>
        <w:rFonts w:hint="default"/>
      </w:rPr>
    </w:lvl>
    <w:lvl w:ilvl="4">
      <w:start w:val="1"/>
      <w:numFmt w:val="decimal"/>
      <w:lvlText w:val="%1.%2.%3.%4.%5"/>
      <w:lvlJc w:val="left"/>
      <w:pPr>
        <w:tabs>
          <w:tab w:val="num" w:pos="-1418"/>
        </w:tabs>
        <w:ind w:left="-1418" w:firstLine="0"/>
      </w:pPr>
      <w:rPr>
        <w:rFonts w:hint="default"/>
      </w:rPr>
    </w:lvl>
    <w:lvl w:ilvl="5">
      <w:start w:val="1"/>
      <w:numFmt w:val="decimal"/>
      <w:lvlText w:val="%1.%2.%3.%4.%5.%6"/>
      <w:lvlJc w:val="left"/>
      <w:pPr>
        <w:tabs>
          <w:tab w:val="num" w:pos="-1418"/>
        </w:tabs>
        <w:ind w:left="-1418" w:firstLine="0"/>
      </w:pPr>
      <w:rPr>
        <w:rFonts w:hint="default"/>
      </w:rPr>
    </w:lvl>
    <w:lvl w:ilvl="6">
      <w:start w:val="1"/>
      <w:numFmt w:val="decimal"/>
      <w:lvlText w:val="%1.%2.%3.%4.%5.%6.%7"/>
      <w:lvlJc w:val="left"/>
      <w:pPr>
        <w:tabs>
          <w:tab w:val="num" w:pos="-1418"/>
        </w:tabs>
        <w:ind w:left="-1418" w:firstLine="0"/>
      </w:pPr>
      <w:rPr>
        <w:rFonts w:hint="default"/>
      </w:rPr>
    </w:lvl>
    <w:lvl w:ilvl="7">
      <w:start w:val="1"/>
      <w:numFmt w:val="decimal"/>
      <w:lvlText w:val="%1.%2.%3.%4.%5.%6.%7.%8"/>
      <w:lvlJc w:val="left"/>
      <w:pPr>
        <w:tabs>
          <w:tab w:val="num" w:pos="-1418"/>
        </w:tabs>
        <w:ind w:left="-1418" w:firstLine="0"/>
      </w:pPr>
      <w:rPr>
        <w:rFonts w:hint="default"/>
      </w:rPr>
    </w:lvl>
    <w:lvl w:ilvl="8">
      <w:start w:val="1"/>
      <w:numFmt w:val="decimal"/>
      <w:lvlText w:val="%1.%2.%3.%4.%5.%6.%7.%8.%9"/>
      <w:lvlJc w:val="left"/>
      <w:pPr>
        <w:tabs>
          <w:tab w:val="num" w:pos="-1418"/>
        </w:tabs>
        <w:ind w:left="-1418" w:firstLine="0"/>
      </w:pPr>
      <w:rPr>
        <w:rFonts w:hint="default"/>
      </w:rPr>
    </w:lvl>
  </w:abstractNum>
  <w:abstractNum w:abstractNumId="32" w15:restartNumberingAfterBreak="0">
    <w:nsid w:val="584F138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92A7567"/>
    <w:multiLevelType w:val="multilevel"/>
    <w:tmpl w:val="6242F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5743B5"/>
    <w:multiLevelType w:val="hybridMultilevel"/>
    <w:tmpl w:val="6BBA1E6E"/>
    <w:lvl w:ilvl="0" w:tplc="8B9662C2">
      <w:start w:val="1"/>
      <w:numFmt w:val="decimal"/>
      <w:pStyle w:val="Numreradlista"/>
      <w:lvlText w:val="%1."/>
      <w:lvlJc w:val="left"/>
      <w:pPr>
        <w:tabs>
          <w:tab w:val="num" w:pos="1775"/>
        </w:tabs>
        <w:ind w:left="1775" w:hanging="357"/>
      </w:pPr>
      <w:rPr>
        <w:rFonts w:ascii="Times New Roman" w:hAnsi="Times New Roman" w:hint="default"/>
        <w:b w:val="0"/>
        <w:i w:val="0"/>
        <w:sz w:val="22"/>
        <w:szCs w:val="22"/>
      </w:rPr>
    </w:lvl>
    <w:lvl w:ilvl="1" w:tplc="018254EC">
      <w:start w:val="1"/>
      <w:numFmt w:val="lowerLetter"/>
      <w:lvlText w:val="%2)"/>
      <w:lvlJc w:val="left"/>
      <w:pPr>
        <w:tabs>
          <w:tab w:val="num" w:pos="1440"/>
        </w:tabs>
        <w:ind w:left="1440" w:hanging="360"/>
      </w:pPr>
      <w:rPr>
        <w:rFonts w:hint="default"/>
      </w:rPr>
    </w:lvl>
    <w:lvl w:ilvl="2" w:tplc="5030B418">
      <w:start w:val="1"/>
      <w:numFmt w:val="bullet"/>
      <w:lvlText w:val="–"/>
      <w:lvlJc w:val="left"/>
      <w:pPr>
        <w:tabs>
          <w:tab w:val="num" w:pos="2340"/>
        </w:tabs>
        <w:ind w:left="2340" w:hanging="360"/>
      </w:pPr>
      <w:rPr>
        <w:rFonts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DA6C83"/>
    <w:multiLevelType w:val="multilevel"/>
    <w:tmpl w:val="4B985F48"/>
    <w:lvl w:ilvl="0">
      <w:start w:val="1"/>
      <w:numFmt w:val="decimal"/>
      <w:lvlText w:val="%1"/>
      <w:lvlJc w:val="left"/>
      <w:pPr>
        <w:tabs>
          <w:tab w:val="num" w:pos="0"/>
        </w:tabs>
        <w:ind w:left="0" w:hanging="1418"/>
      </w:pPr>
      <w:rPr>
        <w:rFonts w:hint="default"/>
      </w:rPr>
    </w:lvl>
    <w:lvl w:ilvl="1">
      <w:start w:val="1"/>
      <w:numFmt w:val="decimal"/>
      <w:lvlText w:val="%1.%2"/>
      <w:lvlJc w:val="left"/>
      <w:pPr>
        <w:tabs>
          <w:tab w:val="num" w:pos="0"/>
        </w:tabs>
        <w:ind w:left="0" w:hanging="1418"/>
      </w:pPr>
      <w:rPr>
        <w:rFonts w:hint="default"/>
      </w:rPr>
    </w:lvl>
    <w:lvl w:ilvl="2">
      <w:start w:val="1"/>
      <w:numFmt w:val="decimal"/>
      <w:lvlText w:val="%1.%2.%3"/>
      <w:lvlJc w:val="left"/>
      <w:pPr>
        <w:tabs>
          <w:tab w:val="num" w:pos="0"/>
        </w:tabs>
        <w:ind w:left="0" w:hanging="1418"/>
      </w:pPr>
      <w:rPr>
        <w:rFonts w:hint="default"/>
      </w:rPr>
    </w:lvl>
    <w:lvl w:ilvl="3">
      <w:start w:val="1"/>
      <w:numFmt w:val="decimal"/>
      <w:lvlText w:val="%1.%2.%3.%4"/>
      <w:lvlJc w:val="left"/>
      <w:pPr>
        <w:tabs>
          <w:tab w:val="num" w:pos="-1418"/>
        </w:tabs>
        <w:ind w:left="-1418" w:firstLine="0"/>
      </w:pPr>
      <w:rPr>
        <w:rFonts w:hint="default"/>
      </w:rPr>
    </w:lvl>
    <w:lvl w:ilvl="4">
      <w:start w:val="1"/>
      <w:numFmt w:val="decimal"/>
      <w:lvlText w:val="%1.%2.%3.%4.%5"/>
      <w:lvlJc w:val="left"/>
      <w:pPr>
        <w:tabs>
          <w:tab w:val="num" w:pos="-1418"/>
        </w:tabs>
        <w:ind w:left="-1418" w:firstLine="0"/>
      </w:pPr>
      <w:rPr>
        <w:rFonts w:hint="default"/>
      </w:rPr>
    </w:lvl>
    <w:lvl w:ilvl="5">
      <w:start w:val="1"/>
      <w:numFmt w:val="decimal"/>
      <w:lvlText w:val="%1.%2.%3.%4.%5.%6"/>
      <w:lvlJc w:val="left"/>
      <w:pPr>
        <w:tabs>
          <w:tab w:val="num" w:pos="-1418"/>
        </w:tabs>
        <w:ind w:left="-1418" w:firstLine="0"/>
      </w:pPr>
      <w:rPr>
        <w:rFonts w:hint="default"/>
      </w:rPr>
    </w:lvl>
    <w:lvl w:ilvl="6">
      <w:start w:val="1"/>
      <w:numFmt w:val="decimal"/>
      <w:lvlText w:val="%1.%2.%3.%4.%5.%6.%7"/>
      <w:lvlJc w:val="left"/>
      <w:pPr>
        <w:tabs>
          <w:tab w:val="num" w:pos="-1418"/>
        </w:tabs>
        <w:ind w:left="-1418" w:firstLine="0"/>
      </w:pPr>
      <w:rPr>
        <w:rFonts w:hint="default"/>
      </w:rPr>
    </w:lvl>
    <w:lvl w:ilvl="7">
      <w:start w:val="1"/>
      <w:numFmt w:val="decimal"/>
      <w:lvlText w:val="%1.%2.%3.%4.%5.%6.%7.%8"/>
      <w:lvlJc w:val="left"/>
      <w:pPr>
        <w:tabs>
          <w:tab w:val="num" w:pos="-1418"/>
        </w:tabs>
        <w:ind w:left="-1418" w:firstLine="0"/>
      </w:pPr>
      <w:rPr>
        <w:rFonts w:hint="default"/>
      </w:rPr>
    </w:lvl>
    <w:lvl w:ilvl="8">
      <w:start w:val="1"/>
      <w:numFmt w:val="decimal"/>
      <w:lvlText w:val="%1.%2.%3.%4.%5.%6.%7.%8.%9"/>
      <w:lvlJc w:val="left"/>
      <w:pPr>
        <w:tabs>
          <w:tab w:val="num" w:pos="-1418"/>
        </w:tabs>
        <w:ind w:left="-1418" w:firstLine="0"/>
      </w:pPr>
      <w:rPr>
        <w:rFonts w:hint="default"/>
      </w:rPr>
    </w:lvl>
  </w:abstractNum>
  <w:abstractNum w:abstractNumId="36" w15:restartNumberingAfterBreak="0">
    <w:nsid w:val="5E8A2375"/>
    <w:multiLevelType w:val="hybridMultilevel"/>
    <w:tmpl w:val="FC26DD08"/>
    <w:lvl w:ilvl="0" w:tplc="A6603DF8">
      <w:start w:val="1"/>
      <w:numFmt w:val="bullet"/>
      <w:pStyle w:val="Punktlista"/>
      <w:lvlText w:val=""/>
      <w:lvlJc w:val="left"/>
      <w:pPr>
        <w:tabs>
          <w:tab w:val="num" w:pos="746"/>
        </w:tabs>
        <w:ind w:left="746" w:hanging="357"/>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7B36C5"/>
    <w:multiLevelType w:val="multilevel"/>
    <w:tmpl w:val="CACC9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36D11"/>
    <w:multiLevelType w:val="multilevel"/>
    <w:tmpl w:val="F6B29F86"/>
    <w:lvl w:ilvl="0">
      <w:start w:val="1"/>
      <w:numFmt w:val="decimal"/>
      <w:pStyle w:val="Rubrik1"/>
      <w:lvlText w:val="%1"/>
      <w:lvlJc w:val="left"/>
      <w:pPr>
        <w:tabs>
          <w:tab w:val="num" w:pos="1304"/>
        </w:tabs>
        <w:ind w:left="1304" w:hanging="1304"/>
      </w:pPr>
      <w:rPr>
        <w:rFonts w:hint="default"/>
      </w:rPr>
    </w:lvl>
    <w:lvl w:ilvl="1">
      <w:start w:val="1"/>
      <w:numFmt w:val="decimal"/>
      <w:pStyle w:val="Rubrik2"/>
      <w:lvlText w:val="%1.%2"/>
      <w:lvlJc w:val="left"/>
      <w:pPr>
        <w:tabs>
          <w:tab w:val="num" w:pos="1304"/>
        </w:tabs>
        <w:ind w:left="1304" w:hanging="1304"/>
      </w:pPr>
      <w:rPr>
        <w:rFonts w:hint="default"/>
      </w:rPr>
    </w:lvl>
    <w:lvl w:ilvl="2">
      <w:start w:val="1"/>
      <w:numFmt w:val="decimal"/>
      <w:pStyle w:val="Rubrik3"/>
      <w:lvlText w:val="%1.%2.%3"/>
      <w:lvlJc w:val="left"/>
      <w:pPr>
        <w:tabs>
          <w:tab w:val="num" w:pos="1418"/>
        </w:tabs>
        <w:ind w:left="1418" w:hanging="141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9" w15:restartNumberingAfterBreak="0">
    <w:nsid w:val="6A4F38B3"/>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B0F66D0"/>
    <w:multiLevelType w:val="multilevel"/>
    <w:tmpl w:val="7C3EBDD4"/>
    <w:lvl w:ilvl="0">
      <w:start w:val="1"/>
      <w:numFmt w:val="decimal"/>
      <w:lvlText w:val="%1"/>
      <w:lvlJc w:val="left"/>
      <w:pPr>
        <w:tabs>
          <w:tab w:val="num" w:pos="0"/>
        </w:tabs>
        <w:ind w:left="0" w:hanging="1418"/>
      </w:pPr>
      <w:rPr>
        <w:rFonts w:hint="default"/>
      </w:rPr>
    </w:lvl>
    <w:lvl w:ilvl="1">
      <w:start w:val="1"/>
      <w:numFmt w:val="decimal"/>
      <w:lvlText w:val="%1.%2"/>
      <w:lvlJc w:val="left"/>
      <w:pPr>
        <w:tabs>
          <w:tab w:val="num" w:pos="-1058"/>
        </w:tabs>
        <w:ind w:left="-1418" w:firstLine="0"/>
      </w:pPr>
      <w:rPr>
        <w:rFonts w:hint="default"/>
      </w:rPr>
    </w:lvl>
    <w:lvl w:ilvl="2">
      <w:start w:val="1"/>
      <w:numFmt w:val="decimal"/>
      <w:lvlText w:val="%1.%2.%3"/>
      <w:lvlJc w:val="left"/>
      <w:pPr>
        <w:tabs>
          <w:tab w:val="num" w:pos="-698"/>
        </w:tabs>
        <w:ind w:left="-1418" w:firstLine="0"/>
      </w:pPr>
      <w:rPr>
        <w:rFonts w:hint="default"/>
      </w:rPr>
    </w:lvl>
    <w:lvl w:ilvl="3">
      <w:start w:val="1"/>
      <w:numFmt w:val="decimal"/>
      <w:lvlText w:val="%1.%2.%3.%4"/>
      <w:lvlJc w:val="left"/>
      <w:pPr>
        <w:tabs>
          <w:tab w:val="num" w:pos="-1418"/>
        </w:tabs>
        <w:ind w:left="-1418" w:firstLine="0"/>
      </w:pPr>
      <w:rPr>
        <w:rFonts w:hint="default"/>
      </w:rPr>
    </w:lvl>
    <w:lvl w:ilvl="4">
      <w:start w:val="1"/>
      <w:numFmt w:val="decimal"/>
      <w:lvlText w:val="%1.%2.%3.%4.%5"/>
      <w:lvlJc w:val="left"/>
      <w:pPr>
        <w:tabs>
          <w:tab w:val="num" w:pos="-1418"/>
        </w:tabs>
        <w:ind w:left="-1418" w:firstLine="0"/>
      </w:pPr>
      <w:rPr>
        <w:rFonts w:hint="default"/>
      </w:rPr>
    </w:lvl>
    <w:lvl w:ilvl="5">
      <w:start w:val="1"/>
      <w:numFmt w:val="decimal"/>
      <w:lvlText w:val="%1.%2.%3.%4.%5.%6"/>
      <w:lvlJc w:val="left"/>
      <w:pPr>
        <w:tabs>
          <w:tab w:val="num" w:pos="-1418"/>
        </w:tabs>
        <w:ind w:left="-1418" w:firstLine="0"/>
      </w:pPr>
      <w:rPr>
        <w:rFonts w:hint="default"/>
      </w:rPr>
    </w:lvl>
    <w:lvl w:ilvl="6">
      <w:start w:val="1"/>
      <w:numFmt w:val="decimal"/>
      <w:lvlText w:val="%1.%2.%3.%4.%5.%6.%7"/>
      <w:lvlJc w:val="left"/>
      <w:pPr>
        <w:tabs>
          <w:tab w:val="num" w:pos="-1418"/>
        </w:tabs>
        <w:ind w:left="-1418" w:firstLine="0"/>
      </w:pPr>
      <w:rPr>
        <w:rFonts w:hint="default"/>
      </w:rPr>
    </w:lvl>
    <w:lvl w:ilvl="7">
      <w:start w:val="1"/>
      <w:numFmt w:val="decimal"/>
      <w:lvlText w:val="%1.%2.%3.%4.%5.%6.%7.%8"/>
      <w:lvlJc w:val="left"/>
      <w:pPr>
        <w:tabs>
          <w:tab w:val="num" w:pos="-1418"/>
        </w:tabs>
        <w:ind w:left="-1418" w:firstLine="0"/>
      </w:pPr>
      <w:rPr>
        <w:rFonts w:hint="default"/>
      </w:rPr>
    </w:lvl>
    <w:lvl w:ilvl="8">
      <w:start w:val="1"/>
      <w:numFmt w:val="decimal"/>
      <w:lvlText w:val="%1.%2.%3.%4.%5.%6.%7.%8.%9"/>
      <w:lvlJc w:val="left"/>
      <w:pPr>
        <w:tabs>
          <w:tab w:val="num" w:pos="-1418"/>
        </w:tabs>
        <w:ind w:left="-1418" w:firstLine="0"/>
      </w:pPr>
      <w:rPr>
        <w:rFonts w:hint="default"/>
      </w:rPr>
    </w:lvl>
  </w:abstractNum>
  <w:abstractNum w:abstractNumId="41" w15:restartNumberingAfterBreak="0">
    <w:nsid w:val="6E9E043E"/>
    <w:multiLevelType w:val="multilevel"/>
    <w:tmpl w:val="3D8225A4"/>
    <w:lvl w:ilvl="0">
      <w:start w:val="1"/>
      <w:numFmt w:val="decimal"/>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2" w15:restartNumberingAfterBreak="0">
    <w:nsid w:val="753A71CE"/>
    <w:multiLevelType w:val="hybridMultilevel"/>
    <w:tmpl w:val="F8FEBF34"/>
    <w:lvl w:ilvl="0" w:tplc="E640E724">
      <w:start w:val="1"/>
      <w:numFmt w:val="bullet"/>
      <w:pStyle w:val="Tabell-Punktlistaniv1"/>
      <w:lvlText w:val=""/>
      <w:lvlJc w:val="left"/>
      <w:pPr>
        <w:tabs>
          <w:tab w:val="num" w:pos="746"/>
        </w:tabs>
        <w:ind w:left="746" w:hanging="357"/>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4D086B"/>
    <w:multiLevelType w:val="multilevel"/>
    <w:tmpl w:val="4848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3359F8"/>
    <w:multiLevelType w:val="hybridMultilevel"/>
    <w:tmpl w:val="85B6F72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5" w15:restartNumberingAfterBreak="0">
    <w:nsid w:val="7E125ADD"/>
    <w:multiLevelType w:val="hybridMultilevel"/>
    <w:tmpl w:val="385EFCD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7"/>
  </w:num>
  <w:num w:numId="4">
    <w:abstractNumId w:val="6"/>
  </w:num>
  <w:num w:numId="5">
    <w:abstractNumId w:val="5"/>
  </w:num>
  <w:num w:numId="6">
    <w:abstractNumId w:val="4"/>
  </w:num>
  <w:num w:numId="7">
    <w:abstractNumId w:val="14"/>
  </w:num>
  <w:num w:numId="8">
    <w:abstractNumId w:val="28"/>
  </w:num>
  <w:num w:numId="9">
    <w:abstractNumId w:val="34"/>
  </w:num>
  <w:num w:numId="10">
    <w:abstractNumId w:val="24"/>
  </w:num>
  <w:num w:numId="11">
    <w:abstractNumId w:val="12"/>
  </w:num>
  <w:num w:numId="12">
    <w:abstractNumId w:val="38"/>
  </w:num>
  <w:num w:numId="13">
    <w:abstractNumId w:val="2"/>
  </w:num>
  <w:num w:numId="14">
    <w:abstractNumId w:val="1"/>
  </w:num>
  <w:num w:numId="15">
    <w:abstractNumId w:val="0"/>
  </w:num>
  <w:num w:numId="16">
    <w:abstractNumId w:val="26"/>
  </w:num>
  <w:num w:numId="17">
    <w:abstractNumId w:val="13"/>
  </w:num>
  <w:num w:numId="18">
    <w:abstractNumId w:val="41"/>
  </w:num>
  <w:num w:numId="19">
    <w:abstractNumId w:val="27"/>
  </w:num>
  <w:num w:numId="20">
    <w:abstractNumId w:val="30"/>
  </w:num>
  <w:num w:numId="21">
    <w:abstractNumId w:val="32"/>
  </w:num>
  <w:num w:numId="22">
    <w:abstractNumId w:val="39"/>
  </w:num>
  <w:num w:numId="23">
    <w:abstractNumId w:val="42"/>
  </w:num>
  <w:num w:numId="24">
    <w:abstractNumId w:val="36"/>
  </w:num>
  <w:num w:numId="25">
    <w:abstractNumId w:val="40"/>
  </w:num>
  <w:num w:numId="26">
    <w:abstractNumId w:val="18"/>
  </w:num>
  <w:num w:numId="27">
    <w:abstractNumId w:val="20"/>
  </w:num>
  <w:num w:numId="28">
    <w:abstractNumId w:val="16"/>
  </w:num>
  <w:num w:numId="29">
    <w:abstractNumId w:val="31"/>
  </w:num>
  <w:num w:numId="30">
    <w:abstractNumId w:val="35"/>
  </w:num>
  <w:num w:numId="31">
    <w:abstractNumId w:val="21"/>
  </w:num>
  <w:num w:numId="32">
    <w:abstractNumId w:val="17"/>
  </w:num>
  <w:num w:numId="33">
    <w:abstractNumId w:val="25"/>
  </w:num>
  <w:num w:numId="34">
    <w:abstractNumId w:val="44"/>
  </w:num>
  <w:num w:numId="35">
    <w:abstractNumId w:val="10"/>
  </w:num>
  <w:num w:numId="36">
    <w:abstractNumId w:val="15"/>
  </w:num>
  <w:num w:numId="37">
    <w:abstractNumId w:val="29"/>
  </w:num>
  <w:num w:numId="38">
    <w:abstractNumId w:val="45"/>
  </w:num>
  <w:num w:numId="39">
    <w:abstractNumId w:val="22"/>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num>
  <w:num w:numId="43">
    <w:abstractNumId w:val="8"/>
  </w:num>
  <w:num w:numId="44">
    <w:abstractNumId w:val="43"/>
  </w:num>
  <w:num w:numId="45">
    <w:abstractNumId w:val="33"/>
  </w:num>
  <w:num w:numId="46">
    <w:abstractNumId w:val="23"/>
  </w:num>
  <w:num w:numId="47">
    <w:abstractNumId w:val="19"/>
  </w:num>
  <w:num w:numId="48">
    <w:abstractNumId w:val="34"/>
    <w:lvlOverride w:ilvl="0">
      <w:startOverride w:val="1"/>
    </w:lvlOverride>
  </w:num>
  <w:num w:numId="49">
    <w:abstractNumId w:val="11"/>
  </w:num>
  <w:num w:numId="50">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GB" w:vendorID="64" w:dllVersion="5" w:nlCheck="1" w:checkStyle="1"/>
  <w:activeWritingStyle w:appName="MSWord" w:lang="en-GB" w:vendorID="64" w:dllVersion="6" w:nlCheck="1" w:checkStyle="1"/>
  <w:activeWritingStyle w:appName="MSWord" w:lang="sv-SE" w:vendorID="64" w:dllVersion="4096"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1" w:cryptProviderType="rsaAES" w:cryptAlgorithmClass="hash" w:cryptAlgorithmType="typeAny" w:cryptAlgorithmSid="14" w:cryptSpinCount="100000" w:hash="rrCdLRLPoCehZZksZxfAGUdE/Jiz72eJuCnuRTcsap4bxr0Z0IzMikOTZHsGms4hoPreW0xG++75akkFLJM9cw==" w:salt="gze/KkryaMcsP0CWRQh8Xg=="/>
  <w:defaultTabStop w:val="1418"/>
  <w:autoHyphenation/>
  <w:hyphenationZone w:val="425"/>
  <w:noPunctuationKerning/>
  <w:characterSpacingControl w:val="doNotCompress"/>
  <w:hdrShapeDefaults>
    <o:shapedefaults v:ext="edit" spidmax="2069" fillcolor="black" stroke="f">
      <v:fill color="black"/>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30"/>
    <w:rsid w:val="00001A6D"/>
    <w:rsid w:val="00002723"/>
    <w:rsid w:val="00002F63"/>
    <w:rsid w:val="00005484"/>
    <w:rsid w:val="00011D74"/>
    <w:rsid w:val="00021534"/>
    <w:rsid w:val="0002209F"/>
    <w:rsid w:val="00024389"/>
    <w:rsid w:val="00025969"/>
    <w:rsid w:val="00027513"/>
    <w:rsid w:val="00034648"/>
    <w:rsid w:val="000350C3"/>
    <w:rsid w:val="00037586"/>
    <w:rsid w:val="00042F9C"/>
    <w:rsid w:val="000463DE"/>
    <w:rsid w:val="0004787A"/>
    <w:rsid w:val="00052CEE"/>
    <w:rsid w:val="00054AD6"/>
    <w:rsid w:val="00054C08"/>
    <w:rsid w:val="00054F4F"/>
    <w:rsid w:val="0006054D"/>
    <w:rsid w:val="000643DB"/>
    <w:rsid w:val="000670DA"/>
    <w:rsid w:val="00091456"/>
    <w:rsid w:val="00095BB2"/>
    <w:rsid w:val="0009789C"/>
    <w:rsid w:val="000A636A"/>
    <w:rsid w:val="000A7081"/>
    <w:rsid w:val="000B39F5"/>
    <w:rsid w:val="000C5712"/>
    <w:rsid w:val="000C6FE2"/>
    <w:rsid w:val="000D19CA"/>
    <w:rsid w:val="000D2B30"/>
    <w:rsid w:val="000D3A29"/>
    <w:rsid w:val="000D544C"/>
    <w:rsid w:val="000E1BAA"/>
    <w:rsid w:val="000E3518"/>
    <w:rsid w:val="000E6BB5"/>
    <w:rsid w:val="000E7C05"/>
    <w:rsid w:val="000F456E"/>
    <w:rsid w:val="000F4988"/>
    <w:rsid w:val="000F6D8B"/>
    <w:rsid w:val="00107A18"/>
    <w:rsid w:val="00114BEA"/>
    <w:rsid w:val="00114F06"/>
    <w:rsid w:val="00115931"/>
    <w:rsid w:val="0011687D"/>
    <w:rsid w:val="00121217"/>
    <w:rsid w:val="00121C21"/>
    <w:rsid w:val="001226CC"/>
    <w:rsid w:val="00125209"/>
    <w:rsid w:val="0013143C"/>
    <w:rsid w:val="00134825"/>
    <w:rsid w:val="00136886"/>
    <w:rsid w:val="001407D6"/>
    <w:rsid w:val="00140F7A"/>
    <w:rsid w:val="00143163"/>
    <w:rsid w:val="00147125"/>
    <w:rsid w:val="001500F6"/>
    <w:rsid w:val="0015088D"/>
    <w:rsid w:val="00160C0D"/>
    <w:rsid w:val="0016571F"/>
    <w:rsid w:val="001658F9"/>
    <w:rsid w:val="001706DF"/>
    <w:rsid w:val="00171633"/>
    <w:rsid w:val="00171DB4"/>
    <w:rsid w:val="0017630E"/>
    <w:rsid w:val="001842EC"/>
    <w:rsid w:val="00185FD7"/>
    <w:rsid w:val="00194FAD"/>
    <w:rsid w:val="00196688"/>
    <w:rsid w:val="001A05A7"/>
    <w:rsid w:val="001A3CAB"/>
    <w:rsid w:val="001A7F6C"/>
    <w:rsid w:val="001B19DF"/>
    <w:rsid w:val="001B3C5F"/>
    <w:rsid w:val="001C02B2"/>
    <w:rsid w:val="001C3DDB"/>
    <w:rsid w:val="001D11AF"/>
    <w:rsid w:val="001D6BAF"/>
    <w:rsid w:val="001F1F71"/>
    <w:rsid w:val="001F29CC"/>
    <w:rsid w:val="001F7423"/>
    <w:rsid w:val="0021743C"/>
    <w:rsid w:val="002244F1"/>
    <w:rsid w:val="00224D04"/>
    <w:rsid w:val="00225FC5"/>
    <w:rsid w:val="00227C78"/>
    <w:rsid w:val="0023095F"/>
    <w:rsid w:val="0023131C"/>
    <w:rsid w:val="00235D68"/>
    <w:rsid w:val="00243172"/>
    <w:rsid w:val="00243B60"/>
    <w:rsid w:val="002440D5"/>
    <w:rsid w:val="00247D1A"/>
    <w:rsid w:val="00250072"/>
    <w:rsid w:val="00251AED"/>
    <w:rsid w:val="00252A3B"/>
    <w:rsid w:val="00261803"/>
    <w:rsid w:val="0026339D"/>
    <w:rsid w:val="00263625"/>
    <w:rsid w:val="00264D7F"/>
    <w:rsid w:val="002657B0"/>
    <w:rsid w:val="00272DB9"/>
    <w:rsid w:val="0027607E"/>
    <w:rsid w:val="00276932"/>
    <w:rsid w:val="00281901"/>
    <w:rsid w:val="00282FE4"/>
    <w:rsid w:val="00285BD8"/>
    <w:rsid w:val="002869C2"/>
    <w:rsid w:val="0029058D"/>
    <w:rsid w:val="00291507"/>
    <w:rsid w:val="002947CC"/>
    <w:rsid w:val="00295A53"/>
    <w:rsid w:val="002A27C1"/>
    <w:rsid w:val="002A516C"/>
    <w:rsid w:val="002B0E7B"/>
    <w:rsid w:val="002B3B5C"/>
    <w:rsid w:val="002B645C"/>
    <w:rsid w:val="002B7F33"/>
    <w:rsid w:val="002C5998"/>
    <w:rsid w:val="002D423B"/>
    <w:rsid w:val="002D4532"/>
    <w:rsid w:val="002D48E4"/>
    <w:rsid w:val="002D7761"/>
    <w:rsid w:val="002E5494"/>
    <w:rsid w:val="002F0E9A"/>
    <w:rsid w:val="002F41DF"/>
    <w:rsid w:val="002F4EEF"/>
    <w:rsid w:val="002F5EC1"/>
    <w:rsid w:val="003023A9"/>
    <w:rsid w:val="00302BB7"/>
    <w:rsid w:val="00303305"/>
    <w:rsid w:val="003045DC"/>
    <w:rsid w:val="00313032"/>
    <w:rsid w:val="00314188"/>
    <w:rsid w:val="003155D1"/>
    <w:rsid w:val="00316609"/>
    <w:rsid w:val="0031732E"/>
    <w:rsid w:val="00317402"/>
    <w:rsid w:val="00320675"/>
    <w:rsid w:val="00321B9A"/>
    <w:rsid w:val="003223E3"/>
    <w:rsid w:val="00322AC9"/>
    <w:rsid w:val="0033292C"/>
    <w:rsid w:val="0033350A"/>
    <w:rsid w:val="003345B7"/>
    <w:rsid w:val="00340476"/>
    <w:rsid w:val="00343A28"/>
    <w:rsid w:val="00344558"/>
    <w:rsid w:val="0035042D"/>
    <w:rsid w:val="0035376C"/>
    <w:rsid w:val="003545A8"/>
    <w:rsid w:val="00356664"/>
    <w:rsid w:val="0036130D"/>
    <w:rsid w:val="00371CAF"/>
    <w:rsid w:val="00373D31"/>
    <w:rsid w:val="00385D6F"/>
    <w:rsid w:val="003919AB"/>
    <w:rsid w:val="00391F60"/>
    <w:rsid w:val="003A3DA6"/>
    <w:rsid w:val="003A679A"/>
    <w:rsid w:val="003B4016"/>
    <w:rsid w:val="003B6DC0"/>
    <w:rsid w:val="003C05B7"/>
    <w:rsid w:val="003D6310"/>
    <w:rsid w:val="003E015C"/>
    <w:rsid w:val="003E0FB7"/>
    <w:rsid w:val="003E1100"/>
    <w:rsid w:val="003E21E4"/>
    <w:rsid w:val="003E2A49"/>
    <w:rsid w:val="003E2F1C"/>
    <w:rsid w:val="003E662B"/>
    <w:rsid w:val="003F16C5"/>
    <w:rsid w:val="003F2113"/>
    <w:rsid w:val="003F5D92"/>
    <w:rsid w:val="0040249B"/>
    <w:rsid w:val="00403439"/>
    <w:rsid w:val="00405BA4"/>
    <w:rsid w:val="00410E58"/>
    <w:rsid w:val="0041227F"/>
    <w:rsid w:val="004176F2"/>
    <w:rsid w:val="00420900"/>
    <w:rsid w:val="00420A15"/>
    <w:rsid w:val="0042446F"/>
    <w:rsid w:val="004258AB"/>
    <w:rsid w:val="00430BA3"/>
    <w:rsid w:val="00431A52"/>
    <w:rsid w:val="00435677"/>
    <w:rsid w:val="00435785"/>
    <w:rsid w:val="00437752"/>
    <w:rsid w:val="00443D2E"/>
    <w:rsid w:val="00443F17"/>
    <w:rsid w:val="00444BA2"/>
    <w:rsid w:val="004451C4"/>
    <w:rsid w:val="00450D92"/>
    <w:rsid w:val="00463554"/>
    <w:rsid w:val="004760E3"/>
    <w:rsid w:val="00477E0D"/>
    <w:rsid w:val="00480ECB"/>
    <w:rsid w:val="00482D03"/>
    <w:rsid w:val="00484D6E"/>
    <w:rsid w:val="00485363"/>
    <w:rsid w:val="0048620C"/>
    <w:rsid w:val="0049344B"/>
    <w:rsid w:val="004973CB"/>
    <w:rsid w:val="004A1E3C"/>
    <w:rsid w:val="004A65DE"/>
    <w:rsid w:val="004A717B"/>
    <w:rsid w:val="004C4932"/>
    <w:rsid w:val="004C5328"/>
    <w:rsid w:val="004C7462"/>
    <w:rsid w:val="004D0CE8"/>
    <w:rsid w:val="004D3ED7"/>
    <w:rsid w:val="004D4D59"/>
    <w:rsid w:val="004D71C9"/>
    <w:rsid w:val="004E3863"/>
    <w:rsid w:val="004F124A"/>
    <w:rsid w:val="004F470D"/>
    <w:rsid w:val="005052F9"/>
    <w:rsid w:val="00506628"/>
    <w:rsid w:val="005066FC"/>
    <w:rsid w:val="0050739D"/>
    <w:rsid w:val="00507461"/>
    <w:rsid w:val="00507C5A"/>
    <w:rsid w:val="00516300"/>
    <w:rsid w:val="00517D83"/>
    <w:rsid w:val="00521035"/>
    <w:rsid w:val="00521FCE"/>
    <w:rsid w:val="00523163"/>
    <w:rsid w:val="00525571"/>
    <w:rsid w:val="0052683C"/>
    <w:rsid w:val="005317C4"/>
    <w:rsid w:val="00533669"/>
    <w:rsid w:val="00540CA9"/>
    <w:rsid w:val="00541433"/>
    <w:rsid w:val="00541CF1"/>
    <w:rsid w:val="0054275A"/>
    <w:rsid w:val="0055363A"/>
    <w:rsid w:val="0055445F"/>
    <w:rsid w:val="00560128"/>
    <w:rsid w:val="0056111A"/>
    <w:rsid w:val="00561745"/>
    <w:rsid w:val="00565C70"/>
    <w:rsid w:val="00567D02"/>
    <w:rsid w:val="00571839"/>
    <w:rsid w:val="00573605"/>
    <w:rsid w:val="00573E4C"/>
    <w:rsid w:val="00576085"/>
    <w:rsid w:val="00583193"/>
    <w:rsid w:val="005832FF"/>
    <w:rsid w:val="00583C87"/>
    <w:rsid w:val="00584292"/>
    <w:rsid w:val="005941F5"/>
    <w:rsid w:val="005956AF"/>
    <w:rsid w:val="005A0DDF"/>
    <w:rsid w:val="005A1177"/>
    <w:rsid w:val="005A7C12"/>
    <w:rsid w:val="005B0746"/>
    <w:rsid w:val="005B3118"/>
    <w:rsid w:val="005B5AFD"/>
    <w:rsid w:val="005C206D"/>
    <w:rsid w:val="005C596C"/>
    <w:rsid w:val="005D0695"/>
    <w:rsid w:val="005D659F"/>
    <w:rsid w:val="005D71A1"/>
    <w:rsid w:val="005E04E9"/>
    <w:rsid w:val="005E2318"/>
    <w:rsid w:val="005E5350"/>
    <w:rsid w:val="005E6390"/>
    <w:rsid w:val="005F7BEE"/>
    <w:rsid w:val="00603F88"/>
    <w:rsid w:val="006057CA"/>
    <w:rsid w:val="0060759A"/>
    <w:rsid w:val="0061053F"/>
    <w:rsid w:val="006151F3"/>
    <w:rsid w:val="006210B6"/>
    <w:rsid w:val="00626414"/>
    <w:rsid w:val="0063075D"/>
    <w:rsid w:val="00632224"/>
    <w:rsid w:val="0063351F"/>
    <w:rsid w:val="00637AD4"/>
    <w:rsid w:val="006401A9"/>
    <w:rsid w:val="00640ECB"/>
    <w:rsid w:val="00643FF4"/>
    <w:rsid w:val="00645FFA"/>
    <w:rsid w:val="00651F81"/>
    <w:rsid w:val="00657D94"/>
    <w:rsid w:val="0066019E"/>
    <w:rsid w:val="00660223"/>
    <w:rsid w:val="006620A2"/>
    <w:rsid w:val="00664176"/>
    <w:rsid w:val="00665B76"/>
    <w:rsid w:val="006726B1"/>
    <w:rsid w:val="00674A45"/>
    <w:rsid w:val="00676C69"/>
    <w:rsid w:val="0068099B"/>
    <w:rsid w:val="00685FDF"/>
    <w:rsid w:val="00692153"/>
    <w:rsid w:val="006A18D9"/>
    <w:rsid w:val="006A6639"/>
    <w:rsid w:val="006B1AAB"/>
    <w:rsid w:val="006B4C31"/>
    <w:rsid w:val="006C3093"/>
    <w:rsid w:val="006C4D61"/>
    <w:rsid w:val="006C680D"/>
    <w:rsid w:val="006D51CB"/>
    <w:rsid w:val="006D61D4"/>
    <w:rsid w:val="006E0DA2"/>
    <w:rsid w:val="006F0714"/>
    <w:rsid w:val="006F28C9"/>
    <w:rsid w:val="006F2E3A"/>
    <w:rsid w:val="006F53CD"/>
    <w:rsid w:val="007016DF"/>
    <w:rsid w:val="0070540D"/>
    <w:rsid w:val="007114BB"/>
    <w:rsid w:val="0071381C"/>
    <w:rsid w:val="00717E77"/>
    <w:rsid w:val="00722210"/>
    <w:rsid w:val="00724A7C"/>
    <w:rsid w:val="007315BF"/>
    <w:rsid w:val="00731A14"/>
    <w:rsid w:val="00742FE3"/>
    <w:rsid w:val="00750BB3"/>
    <w:rsid w:val="00755207"/>
    <w:rsid w:val="00760822"/>
    <w:rsid w:val="007665AD"/>
    <w:rsid w:val="00767CD2"/>
    <w:rsid w:val="00774AAD"/>
    <w:rsid w:val="0077564D"/>
    <w:rsid w:val="00784AD7"/>
    <w:rsid w:val="007859B2"/>
    <w:rsid w:val="00790B05"/>
    <w:rsid w:val="00793CDB"/>
    <w:rsid w:val="0079609F"/>
    <w:rsid w:val="007971CE"/>
    <w:rsid w:val="007A4487"/>
    <w:rsid w:val="007A5FE5"/>
    <w:rsid w:val="007B0DEC"/>
    <w:rsid w:val="007B506A"/>
    <w:rsid w:val="007C1B30"/>
    <w:rsid w:val="007E4873"/>
    <w:rsid w:val="007E490A"/>
    <w:rsid w:val="007F566C"/>
    <w:rsid w:val="007F6E29"/>
    <w:rsid w:val="007F7865"/>
    <w:rsid w:val="00800A9C"/>
    <w:rsid w:val="00800AFF"/>
    <w:rsid w:val="00811CD5"/>
    <w:rsid w:val="00812924"/>
    <w:rsid w:val="00816F1A"/>
    <w:rsid w:val="008244D4"/>
    <w:rsid w:val="00824ED5"/>
    <w:rsid w:val="00833C35"/>
    <w:rsid w:val="00840CE7"/>
    <w:rsid w:val="0084668E"/>
    <w:rsid w:val="00851B4E"/>
    <w:rsid w:val="0085408F"/>
    <w:rsid w:val="0086189E"/>
    <w:rsid w:val="008666A0"/>
    <w:rsid w:val="00866B73"/>
    <w:rsid w:val="00867EDB"/>
    <w:rsid w:val="00873D20"/>
    <w:rsid w:val="00876C96"/>
    <w:rsid w:val="00877E9D"/>
    <w:rsid w:val="0088029B"/>
    <w:rsid w:val="00890CAB"/>
    <w:rsid w:val="00892701"/>
    <w:rsid w:val="008932C1"/>
    <w:rsid w:val="00893A5B"/>
    <w:rsid w:val="008A0C40"/>
    <w:rsid w:val="008A1FD9"/>
    <w:rsid w:val="008A386A"/>
    <w:rsid w:val="008B2B9F"/>
    <w:rsid w:val="008B674D"/>
    <w:rsid w:val="008B684E"/>
    <w:rsid w:val="008C1E8C"/>
    <w:rsid w:val="008C678F"/>
    <w:rsid w:val="008C6F30"/>
    <w:rsid w:val="008C71FC"/>
    <w:rsid w:val="008C7B52"/>
    <w:rsid w:val="008C7EA3"/>
    <w:rsid w:val="008D2581"/>
    <w:rsid w:val="008D2832"/>
    <w:rsid w:val="008D7581"/>
    <w:rsid w:val="008E1C39"/>
    <w:rsid w:val="008F2083"/>
    <w:rsid w:val="008F42AD"/>
    <w:rsid w:val="008F55DA"/>
    <w:rsid w:val="00902698"/>
    <w:rsid w:val="00906F8C"/>
    <w:rsid w:val="00907249"/>
    <w:rsid w:val="0090726D"/>
    <w:rsid w:val="009139CC"/>
    <w:rsid w:val="00914041"/>
    <w:rsid w:val="00915106"/>
    <w:rsid w:val="0092472D"/>
    <w:rsid w:val="00933848"/>
    <w:rsid w:val="00934AC6"/>
    <w:rsid w:val="009352D6"/>
    <w:rsid w:val="00935836"/>
    <w:rsid w:val="00954ADF"/>
    <w:rsid w:val="00956BEF"/>
    <w:rsid w:val="00965D24"/>
    <w:rsid w:val="009706CD"/>
    <w:rsid w:val="00975157"/>
    <w:rsid w:val="00982933"/>
    <w:rsid w:val="009846F3"/>
    <w:rsid w:val="009860AA"/>
    <w:rsid w:val="00990297"/>
    <w:rsid w:val="009936CF"/>
    <w:rsid w:val="009A2F04"/>
    <w:rsid w:val="009A508B"/>
    <w:rsid w:val="009A6ADE"/>
    <w:rsid w:val="009B1092"/>
    <w:rsid w:val="009B11AB"/>
    <w:rsid w:val="009B5811"/>
    <w:rsid w:val="009B72D1"/>
    <w:rsid w:val="009B7767"/>
    <w:rsid w:val="009C04DF"/>
    <w:rsid w:val="009C47B3"/>
    <w:rsid w:val="009D002A"/>
    <w:rsid w:val="009D06EB"/>
    <w:rsid w:val="009D48BB"/>
    <w:rsid w:val="009D49DF"/>
    <w:rsid w:val="009D6786"/>
    <w:rsid w:val="009D6B68"/>
    <w:rsid w:val="009D7930"/>
    <w:rsid w:val="009E7554"/>
    <w:rsid w:val="009F363A"/>
    <w:rsid w:val="009F518D"/>
    <w:rsid w:val="009F6AE3"/>
    <w:rsid w:val="00A0557B"/>
    <w:rsid w:val="00A10185"/>
    <w:rsid w:val="00A14CC4"/>
    <w:rsid w:val="00A15B87"/>
    <w:rsid w:val="00A22457"/>
    <w:rsid w:val="00A264B4"/>
    <w:rsid w:val="00A35345"/>
    <w:rsid w:val="00A35B9B"/>
    <w:rsid w:val="00A36C9C"/>
    <w:rsid w:val="00A36FD0"/>
    <w:rsid w:val="00A40377"/>
    <w:rsid w:val="00A433DA"/>
    <w:rsid w:val="00A53DCF"/>
    <w:rsid w:val="00A547EA"/>
    <w:rsid w:val="00A54C5A"/>
    <w:rsid w:val="00A55C38"/>
    <w:rsid w:val="00A60488"/>
    <w:rsid w:val="00A61C68"/>
    <w:rsid w:val="00A61FDB"/>
    <w:rsid w:val="00A63488"/>
    <w:rsid w:val="00A63CFA"/>
    <w:rsid w:val="00A65A17"/>
    <w:rsid w:val="00A768EB"/>
    <w:rsid w:val="00A8084D"/>
    <w:rsid w:val="00A834B2"/>
    <w:rsid w:val="00A85156"/>
    <w:rsid w:val="00A9370A"/>
    <w:rsid w:val="00A9418B"/>
    <w:rsid w:val="00A945DB"/>
    <w:rsid w:val="00A95C90"/>
    <w:rsid w:val="00A96BA2"/>
    <w:rsid w:val="00AA219F"/>
    <w:rsid w:val="00AA3FBF"/>
    <w:rsid w:val="00AA42BD"/>
    <w:rsid w:val="00AA7CC2"/>
    <w:rsid w:val="00AB03FB"/>
    <w:rsid w:val="00AB2ECD"/>
    <w:rsid w:val="00AB55F1"/>
    <w:rsid w:val="00AC142B"/>
    <w:rsid w:val="00AC70AC"/>
    <w:rsid w:val="00AD08AB"/>
    <w:rsid w:val="00AD59B6"/>
    <w:rsid w:val="00AD6540"/>
    <w:rsid w:val="00AE5A5F"/>
    <w:rsid w:val="00AE64C2"/>
    <w:rsid w:val="00AF2328"/>
    <w:rsid w:val="00AF2A7C"/>
    <w:rsid w:val="00B018E0"/>
    <w:rsid w:val="00B02E7C"/>
    <w:rsid w:val="00B034A5"/>
    <w:rsid w:val="00B059C3"/>
    <w:rsid w:val="00B20E81"/>
    <w:rsid w:val="00B24E30"/>
    <w:rsid w:val="00B250C8"/>
    <w:rsid w:val="00B26631"/>
    <w:rsid w:val="00B30F36"/>
    <w:rsid w:val="00B34124"/>
    <w:rsid w:val="00B34C27"/>
    <w:rsid w:val="00B40427"/>
    <w:rsid w:val="00B442CF"/>
    <w:rsid w:val="00B51E3A"/>
    <w:rsid w:val="00B537DE"/>
    <w:rsid w:val="00B543D6"/>
    <w:rsid w:val="00B56497"/>
    <w:rsid w:val="00B638FE"/>
    <w:rsid w:val="00B66BDA"/>
    <w:rsid w:val="00B66EF1"/>
    <w:rsid w:val="00B74E6A"/>
    <w:rsid w:val="00B752C4"/>
    <w:rsid w:val="00B84C45"/>
    <w:rsid w:val="00B87668"/>
    <w:rsid w:val="00B9297E"/>
    <w:rsid w:val="00B93BBB"/>
    <w:rsid w:val="00B9401D"/>
    <w:rsid w:val="00BA1286"/>
    <w:rsid w:val="00BA24D7"/>
    <w:rsid w:val="00BA3DFC"/>
    <w:rsid w:val="00BA6357"/>
    <w:rsid w:val="00BA6411"/>
    <w:rsid w:val="00BB1BAC"/>
    <w:rsid w:val="00BB49F7"/>
    <w:rsid w:val="00BB4D9B"/>
    <w:rsid w:val="00BB70CF"/>
    <w:rsid w:val="00BC0B33"/>
    <w:rsid w:val="00BC1E93"/>
    <w:rsid w:val="00BC5432"/>
    <w:rsid w:val="00BC751A"/>
    <w:rsid w:val="00BC755B"/>
    <w:rsid w:val="00BD75B6"/>
    <w:rsid w:val="00BE67D0"/>
    <w:rsid w:val="00BF1585"/>
    <w:rsid w:val="00C01225"/>
    <w:rsid w:val="00C059A3"/>
    <w:rsid w:val="00C06F21"/>
    <w:rsid w:val="00C07164"/>
    <w:rsid w:val="00C111B2"/>
    <w:rsid w:val="00C13E6D"/>
    <w:rsid w:val="00C255D0"/>
    <w:rsid w:val="00C40491"/>
    <w:rsid w:val="00C476DB"/>
    <w:rsid w:val="00C5319F"/>
    <w:rsid w:val="00C55039"/>
    <w:rsid w:val="00C60396"/>
    <w:rsid w:val="00C61043"/>
    <w:rsid w:val="00C66B23"/>
    <w:rsid w:val="00C710DB"/>
    <w:rsid w:val="00C7592D"/>
    <w:rsid w:val="00C82508"/>
    <w:rsid w:val="00C87243"/>
    <w:rsid w:val="00C87CD8"/>
    <w:rsid w:val="00C95900"/>
    <w:rsid w:val="00CA7067"/>
    <w:rsid w:val="00CB2103"/>
    <w:rsid w:val="00CC0585"/>
    <w:rsid w:val="00CC0A8D"/>
    <w:rsid w:val="00CC34C7"/>
    <w:rsid w:val="00CC5489"/>
    <w:rsid w:val="00CD0398"/>
    <w:rsid w:val="00CD314D"/>
    <w:rsid w:val="00CD5699"/>
    <w:rsid w:val="00CD613E"/>
    <w:rsid w:val="00CD714E"/>
    <w:rsid w:val="00CE3192"/>
    <w:rsid w:val="00CE3E19"/>
    <w:rsid w:val="00CF1B19"/>
    <w:rsid w:val="00CF2B46"/>
    <w:rsid w:val="00CF67C6"/>
    <w:rsid w:val="00D01DC6"/>
    <w:rsid w:val="00D02141"/>
    <w:rsid w:val="00D05623"/>
    <w:rsid w:val="00D06930"/>
    <w:rsid w:val="00D10E35"/>
    <w:rsid w:val="00D13F57"/>
    <w:rsid w:val="00D14E48"/>
    <w:rsid w:val="00D15183"/>
    <w:rsid w:val="00D17E68"/>
    <w:rsid w:val="00D21914"/>
    <w:rsid w:val="00D2644E"/>
    <w:rsid w:val="00D30C33"/>
    <w:rsid w:val="00D33C73"/>
    <w:rsid w:val="00D349BE"/>
    <w:rsid w:val="00D35FA3"/>
    <w:rsid w:val="00D412A7"/>
    <w:rsid w:val="00D438A8"/>
    <w:rsid w:val="00D47709"/>
    <w:rsid w:val="00D506C0"/>
    <w:rsid w:val="00D53D3E"/>
    <w:rsid w:val="00D55055"/>
    <w:rsid w:val="00D6020A"/>
    <w:rsid w:val="00D6121A"/>
    <w:rsid w:val="00D61522"/>
    <w:rsid w:val="00D66BB6"/>
    <w:rsid w:val="00D67025"/>
    <w:rsid w:val="00D67EFA"/>
    <w:rsid w:val="00D72689"/>
    <w:rsid w:val="00D751D9"/>
    <w:rsid w:val="00D7532E"/>
    <w:rsid w:val="00D8029E"/>
    <w:rsid w:val="00D86DFD"/>
    <w:rsid w:val="00D87B83"/>
    <w:rsid w:val="00D95E15"/>
    <w:rsid w:val="00D97BDA"/>
    <w:rsid w:val="00D97F4C"/>
    <w:rsid w:val="00DA2BBC"/>
    <w:rsid w:val="00DA71A8"/>
    <w:rsid w:val="00DB0768"/>
    <w:rsid w:val="00DD3181"/>
    <w:rsid w:val="00DD62E8"/>
    <w:rsid w:val="00DE3167"/>
    <w:rsid w:val="00DE33D4"/>
    <w:rsid w:val="00DE478E"/>
    <w:rsid w:val="00DE65B4"/>
    <w:rsid w:val="00DE6D80"/>
    <w:rsid w:val="00DE766C"/>
    <w:rsid w:val="00DE7D7B"/>
    <w:rsid w:val="00DF7026"/>
    <w:rsid w:val="00DF761F"/>
    <w:rsid w:val="00DF797C"/>
    <w:rsid w:val="00DF7D3D"/>
    <w:rsid w:val="00E01128"/>
    <w:rsid w:val="00E028C2"/>
    <w:rsid w:val="00E05884"/>
    <w:rsid w:val="00E0677C"/>
    <w:rsid w:val="00E10EB2"/>
    <w:rsid w:val="00E127D9"/>
    <w:rsid w:val="00E17079"/>
    <w:rsid w:val="00E25D2C"/>
    <w:rsid w:val="00E303CF"/>
    <w:rsid w:val="00E31198"/>
    <w:rsid w:val="00E36CBA"/>
    <w:rsid w:val="00E413A0"/>
    <w:rsid w:val="00E42BB4"/>
    <w:rsid w:val="00E45945"/>
    <w:rsid w:val="00E46E6A"/>
    <w:rsid w:val="00E56AA3"/>
    <w:rsid w:val="00E638A8"/>
    <w:rsid w:val="00E736CE"/>
    <w:rsid w:val="00E74508"/>
    <w:rsid w:val="00E77C65"/>
    <w:rsid w:val="00E81AA4"/>
    <w:rsid w:val="00E81D99"/>
    <w:rsid w:val="00E8257A"/>
    <w:rsid w:val="00E84104"/>
    <w:rsid w:val="00E868A5"/>
    <w:rsid w:val="00E87E03"/>
    <w:rsid w:val="00E90F2F"/>
    <w:rsid w:val="00E92AF8"/>
    <w:rsid w:val="00EA0B2C"/>
    <w:rsid w:val="00EA310D"/>
    <w:rsid w:val="00EA5C1A"/>
    <w:rsid w:val="00EA7F9D"/>
    <w:rsid w:val="00EB07EF"/>
    <w:rsid w:val="00EB3703"/>
    <w:rsid w:val="00EB71D2"/>
    <w:rsid w:val="00EB7835"/>
    <w:rsid w:val="00EC3372"/>
    <w:rsid w:val="00EC6670"/>
    <w:rsid w:val="00ED3366"/>
    <w:rsid w:val="00ED7BC2"/>
    <w:rsid w:val="00EF1263"/>
    <w:rsid w:val="00EF3845"/>
    <w:rsid w:val="00EF4130"/>
    <w:rsid w:val="00EF5CD9"/>
    <w:rsid w:val="00F04685"/>
    <w:rsid w:val="00F048DE"/>
    <w:rsid w:val="00F04C5F"/>
    <w:rsid w:val="00F05160"/>
    <w:rsid w:val="00F121F2"/>
    <w:rsid w:val="00F13C21"/>
    <w:rsid w:val="00F27C08"/>
    <w:rsid w:val="00F30575"/>
    <w:rsid w:val="00F30AF8"/>
    <w:rsid w:val="00F3352E"/>
    <w:rsid w:val="00F42B28"/>
    <w:rsid w:val="00F43212"/>
    <w:rsid w:val="00F47561"/>
    <w:rsid w:val="00F5025E"/>
    <w:rsid w:val="00F51CC3"/>
    <w:rsid w:val="00F54B1F"/>
    <w:rsid w:val="00F608A1"/>
    <w:rsid w:val="00F60971"/>
    <w:rsid w:val="00F60AA0"/>
    <w:rsid w:val="00F62194"/>
    <w:rsid w:val="00F62874"/>
    <w:rsid w:val="00F67BE4"/>
    <w:rsid w:val="00F7217F"/>
    <w:rsid w:val="00F74EF7"/>
    <w:rsid w:val="00F82F12"/>
    <w:rsid w:val="00F85557"/>
    <w:rsid w:val="00F87CDD"/>
    <w:rsid w:val="00F9078F"/>
    <w:rsid w:val="00F920CB"/>
    <w:rsid w:val="00F93506"/>
    <w:rsid w:val="00FA19DD"/>
    <w:rsid w:val="00FA2023"/>
    <w:rsid w:val="00FA27F0"/>
    <w:rsid w:val="00FA4BA2"/>
    <w:rsid w:val="00FB2A6E"/>
    <w:rsid w:val="00FB512E"/>
    <w:rsid w:val="00FB5B7A"/>
    <w:rsid w:val="00FB5ED4"/>
    <w:rsid w:val="00FE0784"/>
    <w:rsid w:val="00FE5BD1"/>
    <w:rsid w:val="00FE65C3"/>
    <w:rsid w:val="00FE7A66"/>
    <w:rsid w:val="00FF44BB"/>
    <w:rsid w:val="00FF6FD2"/>
    <w:rsid w:val="00FF79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fillcolor="black" stroke="f">
      <v:fill color="black"/>
      <v:stroke on="f"/>
    </o:shapedefaults>
    <o:shapelayout v:ext="edit">
      <o:idmap v:ext="edit" data="1"/>
    </o:shapelayout>
  </w:shapeDefaults>
  <w:decimalSymbol w:val=","/>
  <w:listSeparator w:val=";"/>
  <w14:docId w14:val="1449A6C6"/>
  <w15:chartTrackingRefBased/>
  <w15:docId w15:val="{528101A7-D540-407A-ACFD-34D34EF2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4" w:locked="1"/>
    <w:lsdException w:name="toc 5" w:locked="1"/>
    <w:lsdException w:name="toc 6" w:locked="1"/>
    <w:lsdException w:name="toc 7" w:locked="1"/>
    <w:lsdException w:name="toc 8" w:locked="1"/>
    <w:lsdException w:name="toc 9" w:locked="1"/>
    <w:lsdException w:name="caption" w:qFormat="1"/>
    <w:lsdException w:name="table of figures" w:locked="1"/>
    <w:lsdException w:name="envelope return" w:locked="1"/>
    <w:lsdException w:name="line number" w:locked="1"/>
    <w:lsdException w:name="endnote reference" w:locked="1"/>
    <w:lsdException w:name="endnote text" w:locked="1"/>
    <w:lsdException w:name="macro" w:locked="1"/>
    <w:lsdException w:name="toa heading" w:locked="1"/>
    <w:lsdException w:name="List 2" w:locked="1"/>
    <w:lsdException w:name="List 3" w:locked="1"/>
    <w:lsdException w:name="List 4" w:locked="1"/>
    <w:lsdException w:name="List 5" w:locked="1"/>
    <w:lsdException w:name="List Bullet 4" w:locked="1"/>
    <w:lsdException w:name="List Bullet 5" w:locked="1"/>
    <w:lsdException w:name="List Number 4" w:locked="1"/>
    <w:lsdException w:name="List Number 5" w:locked="1"/>
    <w:lsdException w:name="Title" w:locked="1" w:qFormat="1"/>
    <w:lsdException w:name="Closing" w:locked="1"/>
    <w:lsdException w:name="Signature" w:lock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Strong" w:locked="1" w:uiPriority="22" w:qFormat="1"/>
    <w:lsdException w:name="Emphasis" w:locked="1" w:uiPriority="20"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uiPriority="99"/>
    <w:lsdException w:name="HTML Definition" w:locked="1"/>
    <w:lsdException w:name="HTML Keyboard" w:locked="1"/>
    <w:lsdException w:name="HTML Preformatted" w:locked="1" w:uiPriority="99"/>
    <w:lsdException w:name="HTML Sample" w:locked="1"/>
    <w:lsdException w:name="HTML Typewriter" w:locked="1"/>
    <w:lsdException w:name="HTML Variable" w:locked="1"/>
    <w:lsdException w:name="Normal Table" w:semiHidden="1" w:unhideWhenUs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8C9"/>
    <w:rPr>
      <w:sz w:val="22"/>
      <w:szCs w:val="24"/>
    </w:rPr>
  </w:style>
  <w:style w:type="paragraph" w:styleId="Rubrik1">
    <w:name w:val="heading 1"/>
    <w:basedOn w:val="Brdtext"/>
    <w:next w:val="Brdtext"/>
    <w:link w:val="Rubrik1Char"/>
    <w:qFormat/>
    <w:rsid w:val="006F28C9"/>
    <w:pPr>
      <w:keepNext/>
      <w:pageBreakBefore/>
      <w:numPr>
        <w:numId w:val="12"/>
      </w:numPr>
      <w:tabs>
        <w:tab w:val="clear" w:pos="1304"/>
        <w:tab w:val="num" w:pos="1418"/>
      </w:tabs>
      <w:spacing w:before="240"/>
      <w:ind w:left="1418" w:hanging="1418"/>
      <w:outlineLvl w:val="0"/>
    </w:pPr>
    <w:rPr>
      <w:rFonts w:ascii="Arial" w:hAnsi="Arial" w:cs="Arial"/>
      <w:b/>
      <w:bCs/>
      <w:kern w:val="32"/>
      <w:sz w:val="32"/>
      <w:szCs w:val="32"/>
    </w:rPr>
  </w:style>
  <w:style w:type="paragraph" w:styleId="Rubrik2">
    <w:name w:val="heading 2"/>
    <w:basedOn w:val="Rubrik1"/>
    <w:next w:val="Brdtext"/>
    <w:link w:val="Rubrik2Char"/>
    <w:qFormat/>
    <w:rsid w:val="006F28C9"/>
    <w:pPr>
      <w:pageBreakBefore w:val="0"/>
      <w:numPr>
        <w:ilvl w:val="1"/>
      </w:numPr>
      <w:tabs>
        <w:tab w:val="clear" w:pos="1304"/>
      </w:tabs>
      <w:ind w:left="1418" w:hanging="1418"/>
      <w:outlineLvl w:val="1"/>
    </w:pPr>
    <w:rPr>
      <w:bCs w:val="0"/>
      <w:iCs/>
      <w:sz w:val="28"/>
      <w:szCs w:val="28"/>
    </w:rPr>
  </w:style>
  <w:style w:type="paragraph" w:styleId="Rubrik3">
    <w:name w:val="heading 3"/>
    <w:basedOn w:val="Rubrik2"/>
    <w:next w:val="Brdtext"/>
    <w:qFormat/>
    <w:rsid w:val="006F28C9"/>
    <w:pPr>
      <w:numPr>
        <w:ilvl w:val="2"/>
      </w:numPr>
      <w:outlineLvl w:val="2"/>
    </w:pPr>
    <w:rPr>
      <w:bCs/>
      <w:sz w:val="24"/>
      <w:szCs w:val="26"/>
    </w:rPr>
  </w:style>
  <w:style w:type="paragraph" w:styleId="Rubrik4">
    <w:name w:val="heading 4"/>
    <w:aliases w:val="h4"/>
    <w:basedOn w:val="Brdtext"/>
    <w:next w:val="Brdtext"/>
    <w:qFormat/>
    <w:rsid w:val="006F28C9"/>
    <w:pPr>
      <w:keepNext/>
      <w:spacing w:before="240"/>
      <w:outlineLvl w:val="3"/>
    </w:pPr>
    <w:rPr>
      <w:rFonts w:ascii="Arial" w:hAnsi="Arial"/>
      <w:bCs/>
      <w:i/>
      <w:szCs w:val="28"/>
    </w:rPr>
  </w:style>
  <w:style w:type="paragraph" w:styleId="Rubrik5">
    <w:name w:val="heading 5"/>
    <w:basedOn w:val="Normal"/>
    <w:next w:val="Normal"/>
    <w:qFormat/>
    <w:locked/>
    <w:rsid w:val="006726B1"/>
    <w:pPr>
      <w:spacing w:before="240" w:after="60"/>
      <w:outlineLvl w:val="4"/>
    </w:pPr>
    <w:rPr>
      <w:b/>
      <w:bCs/>
      <w:i/>
      <w:iCs/>
      <w:sz w:val="26"/>
      <w:szCs w:val="26"/>
    </w:rPr>
  </w:style>
  <w:style w:type="paragraph" w:styleId="Rubrik6">
    <w:name w:val="heading 6"/>
    <w:basedOn w:val="Normal"/>
    <w:next w:val="Normal"/>
    <w:qFormat/>
    <w:locked/>
    <w:rsid w:val="006726B1"/>
    <w:pPr>
      <w:spacing w:before="240" w:after="60"/>
      <w:outlineLvl w:val="5"/>
    </w:pPr>
    <w:rPr>
      <w:b/>
      <w:bCs/>
      <w:szCs w:val="22"/>
    </w:rPr>
  </w:style>
  <w:style w:type="paragraph" w:styleId="Rubrik7">
    <w:name w:val="heading 7"/>
    <w:basedOn w:val="Normal"/>
    <w:next w:val="Normal"/>
    <w:qFormat/>
    <w:locked/>
    <w:rsid w:val="006726B1"/>
    <w:pPr>
      <w:spacing w:before="240" w:after="60"/>
      <w:outlineLvl w:val="6"/>
    </w:pPr>
    <w:rPr>
      <w:sz w:val="24"/>
    </w:rPr>
  </w:style>
  <w:style w:type="paragraph" w:styleId="Rubrik8">
    <w:name w:val="heading 8"/>
    <w:basedOn w:val="Normal"/>
    <w:next w:val="Normal"/>
    <w:qFormat/>
    <w:locked/>
    <w:rsid w:val="006726B1"/>
    <w:pPr>
      <w:spacing w:before="240" w:after="60"/>
      <w:outlineLvl w:val="7"/>
    </w:pPr>
    <w:rPr>
      <w:i/>
      <w:iCs/>
      <w:sz w:val="24"/>
    </w:rPr>
  </w:style>
  <w:style w:type="paragraph" w:styleId="Rubrik9">
    <w:name w:val="heading 9"/>
    <w:basedOn w:val="Normal"/>
    <w:next w:val="Normal"/>
    <w:qFormat/>
    <w:locked/>
    <w:rsid w:val="006726B1"/>
    <w:pPr>
      <w:spacing w:before="240" w:after="60"/>
      <w:outlineLvl w:val="8"/>
    </w:pPr>
    <w:rPr>
      <w:rFonts w:ascii="Arial" w:hAnsi="Arial" w:cs="Arial"/>
      <w:szCs w:val="22"/>
    </w:rPr>
  </w:style>
  <w:style w:type="character" w:default="1" w:styleId="Standardstycketeckensnitt">
    <w:name w:val="Default Paragraph Font"/>
    <w:semiHidden/>
    <w:rsid w:val="006F28C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semiHidden/>
    <w:rsid w:val="006F28C9"/>
  </w:style>
  <w:style w:type="paragraph" w:styleId="Sidhuvud">
    <w:name w:val="header"/>
    <w:basedOn w:val="Normal"/>
    <w:link w:val="SidhuvudChar"/>
    <w:rsid w:val="006F28C9"/>
    <w:pPr>
      <w:tabs>
        <w:tab w:val="center" w:pos="4536"/>
        <w:tab w:val="right" w:pos="9072"/>
      </w:tabs>
      <w:jc w:val="center"/>
    </w:pPr>
    <w:rPr>
      <w:rFonts w:ascii="Arial" w:hAnsi="Arial"/>
      <w:szCs w:val="22"/>
    </w:rPr>
  </w:style>
  <w:style w:type="paragraph" w:styleId="Sidfot">
    <w:name w:val="footer"/>
    <w:basedOn w:val="Normal"/>
    <w:rsid w:val="006F28C9"/>
    <w:pPr>
      <w:tabs>
        <w:tab w:val="center" w:pos="4536"/>
        <w:tab w:val="right" w:pos="9072"/>
      </w:tabs>
      <w:spacing w:before="40"/>
    </w:pPr>
    <w:rPr>
      <w:rFonts w:ascii="Arial" w:hAnsi="Arial"/>
      <w:sz w:val="20"/>
    </w:rPr>
  </w:style>
  <w:style w:type="paragraph" w:customStyle="1" w:styleId="Title2-fet">
    <w:name w:val="Title2-fet"/>
    <w:basedOn w:val="Normal"/>
    <w:locked/>
    <w:rsid w:val="006726B1"/>
    <w:pPr>
      <w:keepNext/>
      <w:spacing w:before="360" w:after="360"/>
      <w:jc w:val="center"/>
    </w:pPr>
    <w:rPr>
      <w:rFonts w:cs="Arial"/>
      <w:b/>
      <w:color w:val="000000"/>
      <w:kern w:val="32"/>
      <w:sz w:val="24"/>
      <w:szCs w:val="32"/>
    </w:rPr>
  </w:style>
  <w:style w:type="paragraph" w:customStyle="1" w:styleId="Title1">
    <w:name w:val="Title1"/>
    <w:basedOn w:val="Normal"/>
    <w:link w:val="TitleChar"/>
    <w:rsid w:val="006F28C9"/>
    <w:pPr>
      <w:spacing w:before="360" w:after="360"/>
      <w:jc w:val="center"/>
    </w:pPr>
    <w:rPr>
      <w:rFonts w:ascii="Arial" w:hAnsi="Arial"/>
      <w:color w:val="000000"/>
      <w:sz w:val="40"/>
      <w:szCs w:val="40"/>
    </w:rPr>
  </w:style>
  <w:style w:type="paragraph" w:customStyle="1" w:styleId="Title2">
    <w:name w:val="Title2"/>
    <w:basedOn w:val="Normal"/>
    <w:link w:val="Title2Char"/>
    <w:rsid w:val="006F28C9"/>
    <w:pPr>
      <w:spacing w:before="120" w:after="120"/>
      <w:jc w:val="center"/>
    </w:pPr>
    <w:rPr>
      <w:rFonts w:ascii="Arial" w:hAnsi="Arial"/>
      <w:b/>
      <w:sz w:val="24"/>
    </w:rPr>
  </w:style>
  <w:style w:type="character" w:styleId="Sidnummer">
    <w:name w:val="page number"/>
    <w:basedOn w:val="Standardstycketeckensnitt"/>
    <w:locked/>
    <w:rsid w:val="006726B1"/>
  </w:style>
  <w:style w:type="paragraph" w:customStyle="1" w:styleId="Title3">
    <w:name w:val="Title3"/>
    <w:basedOn w:val="Normal"/>
    <w:locked/>
    <w:rsid w:val="006726B1"/>
    <w:pPr>
      <w:keepNext/>
    </w:pPr>
    <w:rPr>
      <w:rFonts w:cs="Arial"/>
      <w:color w:val="000000"/>
      <w:kern w:val="32"/>
      <w:sz w:val="20"/>
    </w:rPr>
  </w:style>
  <w:style w:type="character" w:customStyle="1" w:styleId="Rubrik1Char">
    <w:name w:val="Rubrik 1 Char"/>
    <w:link w:val="Rubrik1"/>
    <w:rsid w:val="006726B1"/>
    <w:rPr>
      <w:rFonts w:ascii="Arial" w:hAnsi="Arial" w:cs="Arial"/>
      <w:b/>
      <w:bCs/>
      <w:kern w:val="32"/>
      <w:sz w:val="32"/>
      <w:szCs w:val="32"/>
    </w:rPr>
  </w:style>
  <w:style w:type="character" w:customStyle="1" w:styleId="TitleChar">
    <w:name w:val="Title Char"/>
    <w:link w:val="Title1"/>
    <w:rsid w:val="006726B1"/>
    <w:rPr>
      <w:rFonts w:ascii="Arial" w:hAnsi="Arial"/>
      <w:color w:val="000000"/>
      <w:sz w:val="40"/>
      <w:szCs w:val="40"/>
    </w:rPr>
  </w:style>
  <w:style w:type="character" w:customStyle="1" w:styleId="Title2Char">
    <w:name w:val="Title2 Char"/>
    <w:link w:val="Title2"/>
    <w:rsid w:val="006726B1"/>
    <w:rPr>
      <w:rFonts w:ascii="Arial" w:hAnsi="Arial"/>
      <w:b/>
      <w:sz w:val="24"/>
      <w:szCs w:val="24"/>
    </w:rPr>
  </w:style>
  <w:style w:type="character" w:customStyle="1" w:styleId="SidhuvudChar">
    <w:name w:val="Sidhuvud Char"/>
    <w:link w:val="Sidhuvud"/>
    <w:rsid w:val="006726B1"/>
    <w:rPr>
      <w:rFonts w:ascii="Arial" w:hAnsi="Arial"/>
      <w:sz w:val="22"/>
      <w:szCs w:val="22"/>
    </w:rPr>
  </w:style>
  <w:style w:type="table" w:styleId="Tabellrutnt">
    <w:name w:val="Table Grid"/>
    <w:basedOn w:val="Normaltabell"/>
    <w:rsid w:val="006F28C9"/>
    <w:pPr>
      <w:spacing w:before="60" w:after="60"/>
    </w:pPr>
    <w:tblP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6F28C9"/>
    <w:pPr>
      <w:keepLines/>
      <w:spacing w:before="60" w:after="60"/>
      <w:ind w:left="1418"/>
    </w:pPr>
  </w:style>
  <w:style w:type="paragraph" w:styleId="Punktlista">
    <w:name w:val="List Bullet"/>
    <w:basedOn w:val="Brdtext"/>
    <w:rsid w:val="006F28C9"/>
    <w:pPr>
      <w:numPr>
        <w:numId w:val="24"/>
      </w:numPr>
      <w:ind w:left="1775"/>
    </w:pPr>
  </w:style>
  <w:style w:type="paragraph" w:customStyle="1" w:styleId="Brdtextmednummer">
    <w:name w:val="Brödtext med nummer"/>
    <w:basedOn w:val="Brdtext"/>
    <w:rsid w:val="006F28C9"/>
    <w:pPr>
      <w:numPr>
        <w:numId w:val="10"/>
      </w:numPr>
      <w:tabs>
        <w:tab w:val="clear" w:pos="1304"/>
        <w:tab w:val="num" w:pos="1418"/>
      </w:tabs>
      <w:ind w:left="1418" w:hanging="1418"/>
    </w:pPr>
    <w:rPr>
      <w:rFonts w:cs="Arial"/>
      <w:szCs w:val="22"/>
    </w:rPr>
  </w:style>
  <w:style w:type="character" w:customStyle="1" w:styleId="Keyword">
    <w:name w:val="Keyword"/>
    <w:locked/>
    <w:rsid w:val="006726B1"/>
    <w:rPr>
      <w:rFonts w:cs="Times New Roman"/>
      <w:i/>
      <w:color w:val="000000"/>
      <w:u w:val="none" w:color="000080"/>
    </w:rPr>
  </w:style>
  <w:style w:type="paragraph" w:styleId="Beskrivning">
    <w:name w:val="caption"/>
    <w:basedOn w:val="Brdtext"/>
    <w:next w:val="Brdtext"/>
    <w:qFormat/>
    <w:rsid w:val="006F28C9"/>
    <w:pPr>
      <w:keepNext/>
      <w:tabs>
        <w:tab w:val="left" w:pos="2340"/>
      </w:tabs>
      <w:spacing w:after="240"/>
      <w:ind w:left="2342" w:hanging="902"/>
    </w:pPr>
    <w:rPr>
      <w:bCs/>
      <w:i/>
    </w:rPr>
  </w:style>
  <w:style w:type="paragraph" w:styleId="Lista">
    <w:name w:val="List"/>
    <w:basedOn w:val="Normal"/>
    <w:rsid w:val="006F28C9"/>
    <w:pPr>
      <w:ind w:left="2836" w:hanging="1418"/>
    </w:pPr>
  </w:style>
  <w:style w:type="paragraph" w:customStyle="1" w:styleId="Hidden">
    <w:name w:val="Hidden"/>
    <w:basedOn w:val="Normal"/>
    <w:locked/>
    <w:rsid w:val="006726B1"/>
    <w:pPr>
      <w:spacing w:before="120"/>
      <w:ind w:left="1418"/>
    </w:pPr>
    <w:rPr>
      <w:bCs/>
      <w:vanish/>
      <w:sz w:val="28"/>
      <w:szCs w:val="28"/>
    </w:rPr>
  </w:style>
  <w:style w:type="character" w:styleId="Kommentarsreferens">
    <w:name w:val="annotation reference"/>
    <w:semiHidden/>
    <w:rsid w:val="006F28C9"/>
    <w:rPr>
      <w:sz w:val="16"/>
      <w:szCs w:val="16"/>
    </w:rPr>
  </w:style>
  <w:style w:type="paragraph" w:styleId="Kommentarer">
    <w:name w:val="annotation text"/>
    <w:basedOn w:val="Normal"/>
    <w:semiHidden/>
    <w:rsid w:val="006F28C9"/>
    <w:rPr>
      <w:sz w:val="20"/>
    </w:rPr>
  </w:style>
  <w:style w:type="paragraph" w:styleId="Kommentarsmne">
    <w:name w:val="annotation subject"/>
    <w:basedOn w:val="Kommentarer"/>
    <w:next w:val="Kommentarer"/>
    <w:semiHidden/>
    <w:locked/>
    <w:rsid w:val="006726B1"/>
    <w:rPr>
      <w:b/>
      <w:bCs/>
    </w:rPr>
  </w:style>
  <w:style w:type="paragraph" w:styleId="Ballongtext">
    <w:name w:val="Balloon Text"/>
    <w:basedOn w:val="Normal"/>
    <w:semiHidden/>
    <w:locked/>
    <w:rsid w:val="006726B1"/>
    <w:rPr>
      <w:rFonts w:ascii="Tahoma" w:hAnsi="Tahoma" w:cs="Tahoma"/>
      <w:sz w:val="16"/>
      <w:szCs w:val="16"/>
    </w:rPr>
  </w:style>
  <w:style w:type="paragraph" w:customStyle="1" w:styleId="FormatmallCentrerad">
    <w:name w:val="Formatmall Centrerad"/>
    <w:basedOn w:val="Normal"/>
    <w:locked/>
    <w:rsid w:val="006726B1"/>
    <w:pPr>
      <w:jc w:val="center"/>
    </w:pPr>
  </w:style>
  <w:style w:type="paragraph" w:customStyle="1" w:styleId="Figur">
    <w:name w:val="Figur"/>
    <w:basedOn w:val="Normal"/>
    <w:rsid w:val="006F28C9"/>
    <w:pPr>
      <w:jc w:val="center"/>
    </w:pPr>
  </w:style>
  <w:style w:type="numbering" w:customStyle="1" w:styleId="FormatmallNumreradlista">
    <w:name w:val="Formatmall Numrerad lista"/>
    <w:basedOn w:val="Ingenlista"/>
    <w:locked/>
    <w:rsid w:val="006726B1"/>
    <w:pPr>
      <w:numPr>
        <w:numId w:val="7"/>
      </w:numPr>
    </w:pPr>
  </w:style>
  <w:style w:type="numbering" w:customStyle="1" w:styleId="FormatmallFlernivlista">
    <w:name w:val="Formatmall Flernivålista"/>
    <w:basedOn w:val="Ingenlista"/>
    <w:locked/>
    <w:rsid w:val="006726B1"/>
    <w:pPr>
      <w:numPr>
        <w:numId w:val="8"/>
      </w:numPr>
    </w:pPr>
  </w:style>
  <w:style w:type="paragraph" w:styleId="Punktlista2">
    <w:name w:val="List Bullet 2"/>
    <w:basedOn w:val="Normal"/>
    <w:rsid w:val="006F28C9"/>
    <w:pPr>
      <w:numPr>
        <w:numId w:val="3"/>
      </w:numPr>
    </w:pPr>
  </w:style>
  <w:style w:type="paragraph" w:styleId="Punktlista3">
    <w:name w:val="List Bullet 3"/>
    <w:basedOn w:val="Normal"/>
    <w:rsid w:val="006F28C9"/>
    <w:pPr>
      <w:numPr>
        <w:numId w:val="4"/>
      </w:numPr>
      <w:ind w:left="2415" w:hanging="357"/>
    </w:pPr>
  </w:style>
  <w:style w:type="paragraph" w:styleId="Punktlista4">
    <w:name w:val="List Bullet 4"/>
    <w:basedOn w:val="Normal"/>
    <w:locked/>
    <w:rsid w:val="006726B1"/>
    <w:pPr>
      <w:numPr>
        <w:numId w:val="5"/>
      </w:numPr>
      <w:ind w:left="2059" w:hanging="1208"/>
    </w:pPr>
  </w:style>
  <w:style w:type="paragraph" w:styleId="Punktlista5">
    <w:name w:val="List Bullet 5"/>
    <w:basedOn w:val="Normal"/>
    <w:locked/>
    <w:rsid w:val="006726B1"/>
    <w:pPr>
      <w:numPr>
        <w:numId w:val="6"/>
      </w:numPr>
      <w:ind w:left="2625" w:hanging="1491"/>
    </w:pPr>
  </w:style>
  <w:style w:type="paragraph" w:styleId="Numreradlista">
    <w:name w:val="List Number"/>
    <w:basedOn w:val="Brdtext"/>
    <w:rsid w:val="006F28C9"/>
    <w:pPr>
      <w:numPr>
        <w:numId w:val="9"/>
      </w:numPr>
    </w:pPr>
  </w:style>
  <w:style w:type="paragraph" w:styleId="Numreradlista2">
    <w:name w:val="List Number 2"/>
    <w:basedOn w:val="Numreradlista"/>
    <w:rsid w:val="006F28C9"/>
    <w:pPr>
      <w:numPr>
        <w:numId w:val="1"/>
      </w:numPr>
    </w:pPr>
  </w:style>
  <w:style w:type="paragraph" w:styleId="Normaltindrag">
    <w:name w:val="Normal Indent"/>
    <w:basedOn w:val="Normal"/>
    <w:locked/>
    <w:rsid w:val="006726B1"/>
    <w:pPr>
      <w:ind w:left="2722"/>
    </w:pPr>
  </w:style>
  <w:style w:type="paragraph" w:customStyle="1" w:styleId="Sidhuvud-Hger">
    <w:name w:val="Sidhuvud - Höger"/>
    <w:basedOn w:val="Sidhuvud"/>
    <w:rsid w:val="006F28C9"/>
    <w:pPr>
      <w:spacing w:after="60"/>
      <w:jc w:val="right"/>
    </w:pPr>
    <w:rPr>
      <w:color w:val="FF0000"/>
    </w:rPr>
  </w:style>
  <w:style w:type="paragraph" w:customStyle="1" w:styleId="Sidfot-center">
    <w:name w:val="Sidfot -center"/>
    <w:basedOn w:val="Sidfot"/>
    <w:rsid w:val="006F28C9"/>
    <w:pPr>
      <w:jc w:val="center"/>
    </w:pPr>
  </w:style>
  <w:style w:type="paragraph" w:customStyle="1" w:styleId="Sidfot-Hger">
    <w:name w:val="Sidfot - Höger"/>
    <w:basedOn w:val="Sidfot"/>
    <w:rsid w:val="006F28C9"/>
    <w:pPr>
      <w:jc w:val="right"/>
    </w:pPr>
  </w:style>
  <w:style w:type="character" w:customStyle="1" w:styleId="Kursiv">
    <w:name w:val="Kursiv"/>
    <w:rsid w:val="006F28C9"/>
    <w:rPr>
      <w:i/>
      <w:lang w:val="en-GB"/>
    </w:rPr>
  </w:style>
  <w:style w:type="paragraph" w:customStyle="1" w:styleId="Sidfotliten">
    <w:name w:val="Sidfot liten"/>
    <w:basedOn w:val="Sidfot"/>
    <w:rsid w:val="006F28C9"/>
    <w:rPr>
      <w:sz w:val="12"/>
    </w:rPr>
  </w:style>
  <w:style w:type="paragraph" w:customStyle="1" w:styleId="BrdtextKursiv">
    <w:name w:val="Brödtext + Kursiv"/>
    <w:basedOn w:val="Brdtext"/>
    <w:link w:val="BrdtextKursivCharChar"/>
    <w:rsid w:val="006F28C9"/>
    <w:rPr>
      <w:i/>
      <w:iCs/>
    </w:rPr>
  </w:style>
  <w:style w:type="character" w:customStyle="1" w:styleId="BrdtextChar">
    <w:name w:val="Brödtext Char"/>
    <w:link w:val="Brdtext"/>
    <w:rsid w:val="006726B1"/>
    <w:rPr>
      <w:sz w:val="22"/>
      <w:szCs w:val="24"/>
    </w:rPr>
  </w:style>
  <w:style w:type="character" w:customStyle="1" w:styleId="BrdtextKursivCharChar">
    <w:name w:val="Brödtext + Kursiv Char Char"/>
    <w:link w:val="BrdtextKursiv"/>
    <w:rsid w:val="006726B1"/>
    <w:rPr>
      <w:i/>
      <w:iCs/>
      <w:sz w:val="22"/>
      <w:szCs w:val="24"/>
    </w:rPr>
  </w:style>
  <w:style w:type="paragraph" w:styleId="Fotnotstext">
    <w:name w:val="footnote text"/>
    <w:basedOn w:val="Normal"/>
    <w:semiHidden/>
    <w:rsid w:val="006F28C9"/>
    <w:pPr>
      <w:ind w:left="226" w:hanging="113"/>
    </w:pPr>
    <w:rPr>
      <w:sz w:val="16"/>
    </w:rPr>
  </w:style>
  <w:style w:type="character" w:styleId="Fotnotsreferens">
    <w:name w:val="footnote reference"/>
    <w:semiHidden/>
    <w:rsid w:val="006F28C9"/>
    <w:rPr>
      <w:vertAlign w:val="superscript"/>
    </w:rPr>
  </w:style>
  <w:style w:type="table" w:styleId="Enkeltabell2">
    <w:name w:val="Table Simple 2"/>
    <w:basedOn w:val="Normaltabell"/>
    <w:locked/>
    <w:rsid w:val="006726B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1">
    <w:name w:val="Table Simple 1"/>
    <w:basedOn w:val="Normaltabell"/>
    <w:locked/>
    <w:rsid w:val="006726B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tandardtabell1">
    <w:name w:val="Table Classic 1"/>
    <w:basedOn w:val="Normaltabell"/>
    <w:locked/>
    <w:rsid w:val="006726B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5">
    <w:name w:val="Table Columns 5"/>
    <w:basedOn w:val="Normaltabell"/>
    <w:locked/>
    <w:rsid w:val="006726B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4">
    <w:name w:val="Table List 4"/>
    <w:basedOn w:val="Normaltabell"/>
    <w:locked/>
    <w:rsid w:val="006726B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2">
    <w:name w:val="Table List 2"/>
    <w:basedOn w:val="Normaltabell"/>
    <w:locked/>
    <w:rsid w:val="006726B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7">
    <w:name w:val="Table List 7"/>
    <w:basedOn w:val="Normaltabell"/>
    <w:locked/>
    <w:rsid w:val="006726B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rutnt1">
    <w:name w:val="Table Grid 1"/>
    <w:basedOn w:val="Normaltabell"/>
    <w:locked/>
    <w:rsid w:val="006726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7">
    <w:name w:val="Table Grid 7"/>
    <w:basedOn w:val="Normaltabell"/>
    <w:locked/>
    <w:rsid w:val="006726B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tema">
    <w:name w:val="Table Theme"/>
    <w:basedOn w:val="Normaltabell"/>
    <w:locked/>
    <w:rsid w:val="00672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medkolumn3">
    <w:name w:val="Table Columns 3"/>
    <w:basedOn w:val="Normaltabell"/>
    <w:locked/>
    <w:rsid w:val="006726B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3D-effekter3">
    <w:name w:val="Table 3D effects 3"/>
    <w:basedOn w:val="Normaltabell"/>
    <w:locked/>
    <w:rsid w:val="006726B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locked/>
    <w:rsid w:val="006726B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rutnt2">
    <w:name w:val="Table Grid 2"/>
    <w:basedOn w:val="Normaltabell"/>
    <w:locked/>
    <w:rsid w:val="006726B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locked/>
    <w:rsid w:val="006726B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3">
    <w:name w:val="Table Grid 3"/>
    <w:basedOn w:val="Normaltabell"/>
    <w:locked/>
    <w:rsid w:val="006726B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5">
    <w:name w:val="Table Grid 5"/>
    <w:basedOn w:val="Normaltabell"/>
    <w:locked/>
    <w:rsid w:val="006726B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locked/>
    <w:rsid w:val="006726B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locked/>
    <w:rsid w:val="006726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a8">
    <w:name w:val="Table List 8"/>
    <w:basedOn w:val="Normaltabell"/>
    <w:locked/>
    <w:rsid w:val="006726B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ista6">
    <w:name w:val="Table List 6"/>
    <w:basedOn w:val="Normaltabell"/>
    <w:locked/>
    <w:rsid w:val="006726B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5">
    <w:name w:val="Table List 5"/>
    <w:basedOn w:val="Normaltabell"/>
    <w:locked/>
    <w:rsid w:val="006726B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3">
    <w:name w:val="Table List 3"/>
    <w:basedOn w:val="Normaltabell"/>
    <w:locked/>
    <w:rsid w:val="006726B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medkolumn4">
    <w:name w:val="Table Columns 4"/>
    <w:basedOn w:val="Normaltabell"/>
    <w:locked/>
    <w:rsid w:val="006726B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2">
    <w:name w:val="Table Columns 2"/>
    <w:basedOn w:val="Normaltabell"/>
    <w:locked/>
    <w:rsid w:val="006726B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locked/>
    <w:rsid w:val="006726B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2">
    <w:name w:val="Table 3D effects 2"/>
    <w:basedOn w:val="Normaltabell"/>
    <w:locked/>
    <w:rsid w:val="006726B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1">
    <w:name w:val="Table 3D effects 1"/>
    <w:basedOn w:val="Normaltabell"/>
    <w:locked/>
    <w:rsid w:val="006726B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Standardtabell4">
    <w:name w:val="Table Classic 4"/>
    <w:basedOn w:val="Normaltabell"/>
    <w:locked/>
    <w:rsid w:val="006726B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Standardtabell2">
    <w:name w:val="Table Classic 2"/>
    <w:basedOn w:val="Normaltabell"/>
    <w:locked/>
    <w:rsid w:val="006726B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locked/>
    <w:rsid w:val="006726B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leganttabell">
    <w:name w:val="Table Elegant"/>
    <w:basedOn w:val="Normaltabell"/>
    <w:locked/>
    <w:rsid w:val="006726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Diskrettabell1">
    <w:name w:val="Table Subtle 1"/>
    <w:basedOn w:val="Normaltabell"/>
    <w:locked/>
    <w:rsid w:val="006726B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locked/>
    <w:rsid w:val="006726B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text">
    <w:name w:val="Tabell -  i text"/>
    <w:basedOn w:val="Normaltabell"/>
    <w:rsid w:val="006F28C9"/>
    <w:tblPr>
      <w:tblInd w:w="1418" w:type="dxa"/>
    </w:tblPr>
  </w:style>
  <w:style w:type="paragraph" w:customStyle="1" w:styleId="BrdtextTabell">
    <w:name w:val="Brödtext Tabell"/>
    <w:basedOn w:val="Brdtext"/>
    <w:rsid w:val="006F28C9"/>
    <w:pPr>
      <w:ind w:left="0"/>
    </w:pPr>
  </w:style>
  <w:style w:type="table" w:customStyle="1" w:styleId="Tabell-Lng">
    <w:name w:val="Tabell - Lång"/>
    <w:basedOn w:val="Normaltabell"/>
    <w:rsid w:val="006F28C9"/>
    <w:tblPr>
      <w:tblStyleRowBandSize w:val="1"/>
      <w:tblStyleColBandSize w:val="1"/>
      <w:tblInd w:w="1418" w:type="dxa"/>
    </w:tblPr>
    <w:tcPr>
      <w:shd w:val="clear" w:color="auto" w:fill="auto"/>
    </w:tcPr>
    <w:tblStylePr w:type="firstRow">
      <w:pPr>
        <w:keepNext/>
        <w:wordWrap/>
      </w:pPr>
      <w:rPr>
        <w:b/>
      </w:rPr>
      <w:tblPr/>
      <w:trPr>
        <w:tblHeader/>
      </w:trPr>
      <w:tcPr>
        <w:tcBorders>
          <w:bottom w:val="single" w:sz="12" w:space="0" w:color="auto"/>
        </w:tcBorders>
      </w:tcPr>
    </w:tblStylePr>
    <w:tblStylePr w:type="band1Horz">
      <w:tblPr/>
      <w:tcPr>
        <w:tcBorders>
          <w:left w:val="single" w:sz="4" w:space="0" w:color="EAEAEA"/>
          <w:right w:val="single" w:sz="4" w:space="0" w:color="EAEAEA"/>
        </w:tcBorders>
        <w:shd w:val="clear" w:color="auto" w:fill="auto"/>
      </w:tcPr>
    </w:tblStylePr>
    <w:tblStylePr w:type="band2Horz">
      <w:tblPr/>
      <w:tcPr>
        <w:tcBorders>
          <w:top w:val="nil"/>
          <w:left w:val="single" w:sz="4" w:space="0" w:color="EAEAEA"/>
          <w:bottom w:val="nil"/>
          <w:right w:val="nil"/>
          <w:insideH w:val="nil"/>
          <w:insideV w:val="nil"/>
          <w:tl2br w:val="nil"/>
          <w:tr2bl w:val="nil"/>
        </w:tcBorders>
        <w:shd w:val="clear" w:color="auto" w:fill="F3F3F3"/>
      </w:tcPr>
    </w:tblStylePr>
  </w:style>
  <w:style w:type="paragraph" w:customStyle="1" w:styleId="CSEC">
    <w:name w:val="CSEC"/>
    <w:basedOn w:val="Normal"/>
    <w:locked/>
    <w:rsid w:val="006726B1"/>
    <w:pPr>
      <w:keepNext/>
      <w:keepLines/>
      <w:spacing w:before="60" w:after="60"/>
      <w:jc w:val="center"/>
    </w:pPr>
  </w:style>
  <w:style w:type="paragraph" w:styleId="Normalwebb">
    <w:name w:val="Normal (Web)"/>
    <w:basedOn w:val="Normal"/>
    <w:locked/>
    <w:rsid w:val="006726B1"/>
    <w:pPr>
      <w:spacing w:before="100" w:beforeAutospacing="1" w:after="100" w:afterAutospacing="1"/>
    </w:pPr>
    <w:rPr>
      <w:sz w:val="24"/>
    </w:rPr>
  </w:style>
  <w:style w:type="paragraph" w:customStyle="1" w:styleId="hidden0">
    <w:name w:val="hidden"/>
    <w:basedOn w:val="Brdtext"/>
    <w:rsid w:val="006F28C9"/>
    <w:rPr>
      <w:vanish/>
      <w:sz w:val="24"/>
    </w:rPr>
  </w:style>
  <w:style w:type="paragraph" w:styleId="Innehll1">
    <w:name w:val="toc 1"/>
    <w:basedOn w:val="Normal"/>
    <w:next w:val="Normal"/>
    <w:autoRedefine/>
    <w:uiPriority w:val="39"/>
    <w:rsid w:val="006F28C9"/>
    <w:pPr>
      <w:tabs>
        <w:tab w:val="right" w:pos="9072"/>
      </w:tabs>
      <w:spacing w:before="120"/>
      <w:ind w:left="1418" w:right="567" w:hanging="1418"/>
    </w:pPr>
    <w:rPr>
      <w:rFonts w:ascii="Arial" w:hAnsi="Arial"/>
      <w:b/>
      <w:noProof/>
      <w:szCs w:val="22"/>
      <w:u w:color="C0C0C0"/>
    </w:rPr>
  </w:style>
  <w:style w:type="paragraph" w:styleId="Innehll2">
    <w:name w:val="toc 2"/>
    <w:basedOn w:val="Normal"/>
    <w:next w:val="Normal"/>
    <w:autoRedefine/>
    <w:uiPriority w:val="39"/>
    <w:rsid w:val="006F28C9"/>
    <w:pPr>
      <w:tabs>
        <w:tab w:val="right" w:pos="9072"/>
      </w:tabs>
      <w:ind w:left="1417" w:right="567" w:hanging="992"/>
    </w:pPr>
    <w:rPr>
      <w:rFonts w:ascii="Arial" w:hAnsi="Arial"/>
      <w:noProof/>
    </w:rPr>
  </w:style>
  <w:style w:type="paragraph" w:styleId="Innehll3">
    <w:name w:val="toc 3"/>
    <w:basedOn w:val="Normal"/>
    <w:next w:val="Normal"/>
    <w:autoRedefine/>
    <w:rsid w:val="006F28C9"/>
    <w:pPr>
      <w:tabs>
        <w:tab w:val="left" w:pos="567"/>
        <w:tab w:val="right" w:leader="dot" w:pos="7598"/>
      </w:tabs>
    </w:pPr>
  </w:style>
  <w:style w:type="character" w:styleId="Hyperlnk">
    <w:name w:val="Hyperlink"/>
    <w:uiPriority w:val="99"/>
    <w:rsid w:val="006F28C9"/>
    <w:rPr>
      <w:color w:val="auto"/>
      <w:u w:val="none"/>
    </w:rPr>
  </w:style>
  <w:style w:type="paragraph" w:customStyle="1" w:styleId="Appendixniv1">
    <w:name w:val="Appendix nivå 1"/>
    <w:basedOn w:val="Rubrik1"/>
    <w:next w:val="Brdtext"/>
    <w:rsid w:val="006F28C9"/>
    <w:pPr>
      <w:numPr>
        <w:numId w:val="11"/>
      </w:numPr>
      <w:ind w:left="1418"/>
    </w:pPr>
  </w:style>
  <w:style w:type="paragraph" w:customStyle="1" w:styleId="Appendixniv2">
    <w:name w:val="Appendix nivå 2"/>
    <w:basedOn w:val="Rubrik2"/>
    <w:next w:val="Brdtext"/>
    <w:rsid w:val="006F28C9"/>
    <w:pPr>
      <w:numPr>
        <w:numId w:val="11"/>
      </w:numPr>
      <w:ind w:left="1418"/>
    </w:pPr>
  </w:style>
  <w:style w:type="paragraph" w:customStyle="1" w:styleId="Rubrikutannr2">
    <w:name w:val="Rubrik utan nr 2"/>
    <w:basedOn w:val="Rubrik2"/>
    <w:next w:val="Brdtext"/>
    <w:rsid w:val="006F28C9"/>
    <w:pPr>
      <w:numPr>
        <w:ilvl w:val="0"/>
        <w:numId w:val="0"/>
      </w:numPr>
      <w:ind w:left="1418"/>
    </w:pPr>
  </w:style>
  <w:style w:type="paragraph" w:customStyle="1" w:styleId="Appendixniv3">
    <w:name w:val="Appendix nivå 3"/>
    <w:basedOn w:val="Rubrik3"/>
    <w:next w:val="Brdtext"/>
    <w:rsid w:val="006F28C9"/>
    <w:pPr>
      <w:numPr>
        <w:numId w:val="11"/>
      </w:numPr>
      <w:ind w:left="1418"/>
    </w:pPr>
  </w:style>
  <w:style w:type="paragraph" w:customStyle="1" w:styleId="Rubrikutannr1">
    <w:name w:val="Rubrik utan nr 1"/>
    <w:basedOn w:val="Rubrik1"/>
    <w:next w:val="Brdtext"/>
    <w:rsid w:val="006F28C9"/>
    <w:pPr>
      <w:numPr>
        <w:numId w:val="0"/>
      </w:numPr>
      <w:ind w:left="1418"/>
    </w:pPr>
  </w:style>
  <w:style w:type="character" w:styleId="AnvndHyperlnk">
    <w:name w:val="FollowedHyperlink"/>
    <w:rsid w:val="006F28C9"/>
    <w:rPr>
      <w:color w:val="auto"/>
      <w:u w:val="none"/>
    </w:rPr>
  </w:style>
  <w:style w:type="paragraph" w:customStyle="1" w:styleId="Tabell-Punktlistaniv1">
    <w:name w:val="Tabell - Punktlista nivå 1"/>
    <w:basedOn w:val="Punktlista"/>
    <w:rsid w:val="006F28C9"/>
    <w:pPr>
      <w:numPr>
        <w:numId w:val="23"/>
      </w:numPr>
      <w:tabs>
        <w:tab w:val="clear" w:pos="746"/>
      </w:tabs>
      <w:ind w:left="382" w:hanging="382"/>
    </w:pPr>
  </w:style>
  <w:style w:type="paragraph" w:customStyle="1" w:styleId="Rubrikutannr3">
    <w:name w:val="Rubrik utan nr 3"/>
    <w:basedOn w:val="Rubrik3"/>
    <w:next w:val="Brdtext"/>
    <w:rsid w:val="006F28C9"/>
    <w:pPr>
      <w:numPr>
        <w:ilvl w:val="0"/>
        <w:numId w:val="0"/>
      </w:numPr>
      <w:ind w:left="1418"/>
    </w:pPr>
  </w:style>
  <w:style w:type="paragraph" w:customStyle="1" w:styleId="Bild">
    <w:name w:val="Bild"/>
    <w:basedOn w:val="Brdtext"/>
    <w:rsid w:val="006F28C9"/>
    <w:pPr>
      <w:keepNext/>
      <w:spacing w:before="240" w:after="0"/>
    </w:pPr>
  </w:style>
  <w:style w:type="table" w:customStyle="1" w:styleId="Tabell-Kort">
    <w:name w:val="Tabell - Kort"/>
    <w:basedOn w:val="Normaltabell"/>
    <w:rsid w:val="006F28C9"/>
    <w:pPr>
      <w:keepNext/>
    </w:pPr>
    <w:tblPr>
      <w:tblInd w:w="1418" w:type="dxa"/>
    </w:tblPr>
    <w:trPr>
      <w:cantSplit/>
    </w:trPr>
    <w:tblStylePr w:type="firstRow">
      <w:pPr>
        <w:keepNext w:val="0"/>
        <w:keepLines w:val="0"/>
        <w:pageBreakBefore w:val="0"/>
        <w:widowControl w:val="0"/>
        <w:suppressLineNumbers w:val="0"/>
        <w:suppressAutoHyphens w:val="0"/>
        <w:wordWrap/>
      </w:pPr>
      <w:rPr>
        <w:rFonts w:ascii="Times New Roman" w:hAnsi="Times New Roman"/>
        <w:b/>
        <w:sz w:val="20"/>
      </w:rPr>
      <w:tblPr/>
      <w:tcPr>
        <w:tcBorders>
          <w:top w:val="single" w:sz="12" w:space="0" w:color="auto"/>
          <w:left w:val="nil"/>
          <w:bottom w:val="single" w:sz="12" w:space="0" w:color="auto"/>
          <w:right w:val="nil"/>
        </w:tcBorders>
      </w:tcPr>
    </w:tblStylePr>
    <w:tblStylePr w:type="lastRow">
      <w:tblPr/>
      <w:tcPr>
        <w:tcBorders>
          <w:bottom w:val="single" w:sz="12" w:space="0" w:color="auto"/>
        </w:tcBorders>
      </w:tcPr>
    </w:tblStylePr>
    <w:tblStylePr w:type="firstCol">
      <w:tblPr>
        <w:jc w:val="left"/>
      </w:tblPr>
      <w:trPr>
        <w:jc w:val="left"/>
      </w:trPr>
    </w:tblStylePr>
  </w:style>
  <w:style w:type="paragraph" w:customStyle="1" w:styleId="Tabell-Punklistaniv2">
    <w:name w:val="Tabell - Punklista nivå 2"/>
    <w:basedOn w:val="Tabell-Punktlistaniv1"/>
    <w:rsid w:val="006F28C9"/>
    <w:pPr>
      <w:keepNext/>
      <w:numPr>
        <w:numId w:val="2"/>
      </w:numPr>
      <w:tabs>
        <w:tab w:val="clear" w:pos="731"/>
      </w:tabs>
      <w:ind w:left="742" w:hanging="360"/>
    </w:pPr>
  </w:style>
  <w:style w:type="paragraph" w:customStyle="1" w:styleId="Formatmall1">
    <w:name w:val="Formatmall1"/>
    <w:basedOn w:val="Tabell-Punklistaniv2"/>
    <w:rsid w:val="006F28C9"/>
    <w:pPr>
      <w:ind w:left="1094"/>
    </w:pPr>
  </w:style>
  <w:style w:type="paragraph" w:customStyle="1" w:styleId="Tabell-Punklistaniv3">
    <w:name w:val="Tabell - Punklista nivå 3"/>
    <w:basedOn w:val="Tabell-Punklistaniv2"/>
    <w:rsid w:val="006F28C9"/>
    <w:pPr>
      <w:ind w:left="1102"/>
    </w:pPr>
  </w:style>
  <w:style w:type="paragraph" w:styleId="Innehll5">
    <w:name w:val="toc 5"/>
    <w:basedOn w:val="Normal"/>
    <w:next w:val="Normal"/>
    <w:autoRedefine/>
    <w:locked/>
    <w:rsid w:val="00E25D2C"/>
    <w:pPr>
      <w:spacing w:after="100"/>
      <w:ind w:left="880"/>
    </w:pPr>
  </w:style>
  <w:style w:type="paragraph" w:styleId="Innehll4">
    <w:name w:val="toc 4"/>
    <w:basedOn w:val="Normal"/>
    <w:next w:val="Normal"/>
    <w:autoRedefine/>
    <w:locked/>
    <w:rsid w:val="00E25D2C"/>
    <w:pPr>
      <w:spacing w:after="100"/>
      <w:ind w:left="660"/>
    </w:pPr>
  </w:style>
  <w:style w:type="paragraph" w:styleId="Index1">
    <w:name w:val="index 1"/>
    <w:basedOn w:val="Normal"/>
    <w:next w:val="Normal"/>
    <w:rsid w:val="00E25D2C"/>
    <w:pPr>
      <w:tabs>
        <w:tab w:val="right" w:leader="dot" w:pos="4172"/>
      </w:tabs>
      <w:spacing w:before="60" w:after="60"/>
      <w:ind w:left="220" w:hanging="220"/>
    </w:pPr>
    <w:rPr>
      <w:rFonts w:ascii="Arial" w:hAnsi="Arial"/>
      <w:lang w:val="en-GB" w:eastAsia="de-DE"/>
    </w:rPr>
  </w:style>
  <w:style w:type="paragraph" w:styleId="Index2">
    <w:name w:val="index 2"/>
    <w:basedOn w:val="Normal"/>
    <w:next w:val="Normal"/>
    <w:rsid w:val="00E25D2C"/>
    <w:pPr>
      <w:tabs>
        <w:tab w:val="right" w:leader="dot" w:pos="4172"/>
      </w:tabs>
      <w:spacing w:before="60" w:after="60"/>
      <w:ind w:left="440" w:hanging="220"/>
    </w:pPr>
    <w:rPr>
      <w:rFonts w:ascii="Arial" w:hAnsi="Arial"/>
      <w:lang w:val="en-GB" w:eastAsia="de-DE"/>
    </w:rPr>
  </w:style>
  <w:style w:type="paragraph" w:styleId="Index3">
    <w:name w:val="index 3"/>
    <w:basedOn w:val="Normal"/>
    <w:next w:val="Normal"/>
    <w:rsid w:val="00E25D2C"/>
    <w:pPr>
      <w:tabs>
        <w:tab w:val="right" w:leader="dot" w:pos="4172"/>
      </w:tabs>
      <w:spacing w:before="60" w:after="60"/>
      <w:ind w:left="660" w:hanging="220"/>
    </w:pPr>
    <w:rPr>
      <w:rFonts w:ascii="Arial" w:hAnsi="Arial"/>
      <w:lang w:val="en-GB" w:eastAsia="de-DE"/>
    </w:rPr>
  </w:style>
  <w:style w:type="paragraph" w:styleId="Index4">
    <w:name w:val="index 4"/>
    <w:basedOn w:val="Normal"/>
    <w:next w:val="Normal"/>
    <w:autoRedefine/>
    <w:locked/>
    <w:rsid w:val="00E25D2C"/>
    <w:pPr>
      <w:ind w:left="880" w:hanging="220"/>
    </w:pPr>
  </w:style>
  <w:style w:type="paragraph" w:styleId="Indexrubrik">
    <w:name w:val="index heading"/>
    <w:basedOn w:val="Normal"/>
    <w:rsid w:val="00E25D2C"/>
    <w:pPr>
      <w:spacing w:before="60" w:after="60"/>
    </w:pPr>
    <w:rPr>
      <w:rFonts w:ascii="Arial" w:hAnsi="Arial"/>
      <w:lang w:val="en-GB" w:eastAsia="de-DE"/>
    </w:rPr>
  </w:style>
  <w:style w:type="paragraph" w:styleId="Dokumentversikt">
    <w:name w:val="Document Map"/>
    <w:basedOn w:val="Normal"/>
    <w:link w:val="DokumentversiktChar"/>
    <w:locked/>
    <w:rsid w:val="00E25D2C"/>
    <w:rPr>
      <w:rFonts w:ascii="Segoe UI" w:hAnsi="Segoe UI" w:cs="Segoe UI"/>
      <w:sz w:val="16"/>
      <w:szCs w:val="16"/>
    </w:rPr>
  </w:style>
  <w:style w:type="character" w:customStyle="1" w:styleId="DokumentversiktChar">
    <w:name w:val="Dokumentöversikt Char"/>
    <w:basedOn w:val="Standardstycketeckensnitt"/>
    <w:link w:val="Dokumentversikt"/>
    <w:rsid w:val="00E25D2C"/>
    <w:rPr>
      <w:rFonts w:ascii="Segoe UI" w:hAnsi="Segoe UI" w:cs="Segoe UI"/>
      <w:sz w:val="16"/>
      <w:szCs w:val="16"/>
    </w:rPr>
  </w:style>
  <w:style w:type="paragraph" w:styleId="Innehll6">
    <w:name w:val="toc 6"/>
    <w:basedOn w:val="Normal"/>
    <w:next w:val="Normal"/>
    <w:autoRedefine/>
    <w:locked/>
    <w:rsid w:val="00E25D2C"/>
    <w:pPr>
      <w:spacing w:after="100"/>
      <w:ind w:left="1100"/>
    </w:pPr>
  </w:style>
  <w:style w:type="paragraph" w:styleId="Innehll7">
    <w:name w:val="toc 7"/>
    <w:basedOn w:val="Normal"/>
    <w:next w:val="Normal"/>
    <w:autoRedefine/>
    <w:locked/>
    <w:rsid w:val="00E25D2C"/>
    <w:pPr>
      <w:spacing w:after="100"/>
      <w:ind w:left="1320"/>
    </w:pPr>
  </w:style>
  <w:style w:type="paragraph" w:styleId="Innehll8">
    <w:name w:val="toc 8"/>
    <w:basedOn w:val="Normal"/>
    <w:next w:val="Normal"/>
    <w:autoRedefine/>
    <w:locked/>
    <w:rsid w:val="00E25D2C"/>
    <w:pPr>
      <w:spacing w:after="100"/>
      <w:ind w:left="1540"/>
    </w:pPr>
  </w:style>
  <w:style w:type="paragraph" w:styleId="Innehll9">
    <w:name w:val="toc 9"/>
    <w:basedOn w:val="Normal"/>
    <w:next w:val="Normal"/>
    <w:autoRedefine/>
    <w:locked/>
    <w:rsid w:val="00E25D2C"/>
    <w:pPr>
      <w:spacing w:after="100"/>
      <w:ind w:left="1760"/>
    </w:pPr>
  </w:style>
  <w:style w:type="paragraph" w:styleId="Oformateradtext">
    <w:name w:val="Plain Text"/>
    <w:basedOn w:val="Normal"/>
    <w:link w:val="OformateradtextChar"/>
    <w:rsid w:val="00E25D2C"/>
    <w:pPr>
      <w:spacing w:before="60" w:after="60"/>
    </w:pPr>
    <w:rPr>
      <w:rFonts w:ascii="Courier New" w:hAnsi="Courier New" w:cs="Courier New"/>
      <w:sz w:val="20"/>
      <w:szCs w:val="20"/>
      <w:lang w:val="en-GB" w:eastAsia="de-DE"/>
    </w:rPr>
  </w:style>
  <w:style w:type="character" w:customStyle="1" w:styleId="OformateradtextChar">
    <w:name w:val="Oformaterad text Char"/>
    <w:basedOn w:val="Standardstycketeckensnitt"/>
    <w:link w:val="Oformateradtext"/>
    <w:rsid w:val="00E25D2C"/>
    <w:rPr>
      <w:rFonts w:ascii="Courier New" w:hAnsi="Courier New" w:cs="Courier New"/>
      <w:lang w:val="en-GB" w:eastAsia="de-DE"/>
    </w:rPr>
  </w:style>
  <w:style w:type="character" w:styleId="Stark">
    <w:name w:val="Strong"/>
    <w:basedOn w:val="Standardstycketeckensnitt"/>
    <w:uiPriority w:val="22"/>
    <w:qFormat/>
    <w:locked/>
    <w:rsid w:val="00E25D2C"/>
    <w:rPr>
      <w:b/>
      <w:bCs/>
    </w:rPr>
  </w:style>
  <w:style w:type="paragraph" w:styleId="Revision">
    <w:name w:val="Revision"/>
    <w:hidden/>
    <w:uiPriority w:val="99"/>
    <w:semiHidden/>
    <w:rsid w:val="00E25D2C"/>
    <w:rPr>
      <w:sz w:val="22"/>
      <w:szCs w:val="24"/>
      <w:lang w:val="en-GB"/>
    </w:rPr>
  </w:style>
  <w:style w:type="character" w:customStyle="1" w:styleId="Rubrik2Char">
    <w:name w:val="Rubrik 2 Char"/>
    <w:basedOn w:val="Standardstycketeckensnitt"/>
    <w:link w:val="Rubrik2"/>
    <w:rsid w:val="003E1100"/>
    <w:rPr>
      <w:rFonts w:ascii="Arial" w:hAnsi="Arial" w:cs="Arial"/>
      <w:b/>
      <w:iCs/>
      <w:kern w:val="32"/>
      <w:sz w:val="28"/>
      <w:szCs w:val="28"/>
    </w:rPr>
  </w:style>
  <w:style w:type="character" w:styleId="Betoning">
    <w:name w:val="Emphasis"/>
    <w:basedOn w:val="Standardstycketeckensnitt"/>
    <w:uiPriority w:val="20"/>
    <w:qFormat/>
    <w:locked/>
    <w:rsid w:val="00136886"/>
    <w:rPr>
      <w:i/>
      <w:iCs/>
    </w:rPr>
  </w:style>
  <w:style w:type="paragraph" w:styleId="HTML-frformaterad">
    <w:name w:val="HTML Preformatted"/>
    <w:basedOn w:val="Normal"/>
    <w:link w:val="HTML-frformateradChar"/>
    <w:uiPriority w:val="99"/>
    <w:unhideWhenUsed/>
    <w:locked/>
    <w:rsid w:val="00097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rsid w:val="0009789C"/>
    <w:rPr>
      <w:rFonts w:ascii="Courier New" w:hAnsi="Courier New" w:cs="Courier New"/>
    </w:rPr>
  </w:style>
  <w:style w:type="character" w:styleId="HTML-kod">
    <w:name w:val="HTML Code"/>
    <w:basedOn w:val="Standardstycketeckensnitt"/>
    <w:uiPriority w:val="99"/>
    <w:unhideWhenUsed/>
    <w:locked/>
    <w:rsid w:val="0009789C"/>
    <w:rPr>
      <w:rFonts w:ascii="Courier New" w:eastAsia="Times New Roman" w:hAnsi="Courier New" w:cs="Courier New"/>
      <w:sz w:val="20"/>
      <w:szCs w:val="20"/>
    </w:rPr>
  </w:style>
  <w:style w:type="character" w:styleId="Olstomnmnande">
    <w:name w:val="Unresolved Mention"/>
    <w:basedOn w:val="Standardstycketeckensnitt"/>
    <w:uiPriority w:val="99"/>
    <w:semiHidden/>
    <w:unhideWhenUsed/>
    <w:rsid w:val="00AB2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361">
      <w:bodyDiv w:val="1"/>
      <w:marLeft w:val="0"/>
      <w:marRight w:val="0"/>
      <w:marTop w:val="0"/>
      <w:marBottom w:val="0"/>
      <w:divBdr>
        <w:top w:val="none" w:sz="0" w:space="0" w:color="auto"/>
        <w:left w:val="none" w:sz="0" w:space="0" w:color="auto"/>
        <w:bottom w:val="none" w:sz="0" w:space="0" w:color="auto"/>
        <w:right w:val="none" w:sz="0" w:space="0" w:color="auto"/>
      </w:divBdr>
    </w:div>
    <w:div w:id="755125981">
      <w:bodyDiv w:val="1"/>
      <w:marLeft w:val="0"/>
      <w:marRight w:val="0"/>
      <w:marTop w:val="0"/>
      <w:marBottom w:val="0"/>
      <w:divBdr>
        <w:top w:val="none" w:sz="0" w:space="0" w:color="auto"/>
        <w:left w:val="none" w:sz="0" w:space="0" w:color="auto"/>
        <w:bottom w:val="none" w:sz="0" w:space="0" w:color="auto"/>
        <w:right w:val="none" w:sz="0" w:space="0" w:color="auto"/>
      </w:divBdr>
    </w:div>
    <w:div w:id="956835316">
      <w:bodyDiv w:val="1"/>
      <w:marLeft w:val="0"/>
      <w:marRight w:val="0"/>
      <w:marTop w:val="0"/>
      <w:marBottom w:val="0"/>
      <w:divBdr>
        <w:top w:val="none" w:sz="0" w:space="0" w:color="auto"/>
        <w:left w:val="none" w:sz="0" w:space="0" w:color="auto"/>
        <w:bottom w:val="none" w:sz="0" w:space="0" w:color="auto"/>
        <w:right w:val="none" w:sz="0" w:space="0" w:color="auto"/>
      </w:divBdr>
    </w:div>
    <w:div w:id="1230269677">
      <w:bodyDiv w:val="1"/>
      <w:marLeft w:val="0"/>
      <w:marRight w:val="0"/>
      <w:marTop w:val="0"/>
      <w:marBottom w:val="0"/>
      <w:divBdr>
        <w:top w:val="none" w:sz="0" w:space="0" w:color="auto"/>
        <w:left w:val="none" w:sz="0" w:space="0" w:color="auto"/>
        <w:bottom w:val="none" w:sz="0" w:space="0" w:color="auto"/>
        <w:right w:val="none" w:sz="0" w:space="0" w:color="auto"/>
      </w:divBdr>
      <w:divsChild>
        <w:div w:id="19741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158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556452">
      <w:bodyDiv w:val="1"/>
      <w:marLeft w:val="0"/>
      <w:marRight w:val="0"/>
      <w:marTop w:val="0"/>
      <w:marBottom w:val="0"/>
      <w:divBdr>
        <w:top w:val="none" w:sz="0" w:space="0" w:color="auto"/>
        <w:left w:val="none" w:sz="0" w:space="0" w:color="auto"/>
        <w:bottom w:val="none" w:sz="0" w:space="0" w:color="auto"/>
        <w:right w:val="none" w:sz="0" w:space="0" w:color="auto"/>
      </w:divBdr>
      <w:divsChild>
        <w:div w:id="48124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295215">
          <w:marLeft w:val="0"/>
          <w:marRight w:val="0"/>
          <w:marTop w:val="0"/>
          <w:marBottom w:val="0"/>
          <w:divBdr>
            <w:top w:val="none" w:sz="0" w:space="0" w:color="auto"/>
            <w:left w:val="none" w:sz="0" w:space="0" w:color="auto"/>
            <w:bottom w:val="none" w:sz="0" w:space="0" w:color="auto"/>
            <w:right w:val="none" w:sz="0" w:space="0" w:color="auto"/>
          </w:divBdr>
          <w:divsChild>
            <w:div w:id="356933444">
              <w:marLeft w:val="0"/>
              <w:marRight w:val="0"/>
              <w:marTop w:val="0"/>
              <w:marBottom w:val="0"/>
              <w:divBdr>
                <w:top w:val="none" w:sz="0" w:space="0" w:color="auto"/>
                <w:left w:val="none" w:sz="0" w:space="0" w:color="auto"/>
                <w:bottom w:val="none" w:sz="0" w:space="0" w:color="auto"/>
                <w:right w:val="none" w:sz="0" w:space="0" w:color="auto"/>
              </w:divBdr>
            </w:div>
          </w:divsChild>
        </w:div>
        <w:div w:id="60885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602312">
      <w:bodyDiv w:val="1"/>
      <w:marLeft w:val="0"/>
      <w:marRight w:val="0"/>
      <w:marTop w:val="0"/>
      <w:marBottom w:val="0"/>
      <w:divBdr>
        <w:top w:val="none" w:sz="0" w:space="0" w:color="auto"/>
        <w:left w:val="none" w:sz="0" w:space="0" w:color="auto"/>
        <w:bottom w:val="none" w:sz="0" w:space="0" w:color="auto"/>
        <w:right w:val="none" w:sz="0" w:space="0" w:color="auto"/>
      </w:divBdr>
    </w:div>
    <w:div w:id="1397242414">
      <w:bodyDiv w:val="1"/>
      <w:marLeft w:val="0"/>
      <w:marRight w:val="0"/>
      <w:marTop w:val="0"/>
      <w:marBottom w:val="0"/>
      <w:divBdr>
        <w:top w:val="none" w:sz="0" w:space="0" w:color="auto"/>
        <w:left w:val="none" w:sz="0" w:space="0" w:color="auto"/>
        <w:bottom w:val="none" w:sz="0" w:space="0" w:color="auto"/>
        <w:right w:val="none" w:sz="0" w:space="0" w:color="auto"/>
      </w:divBdr>
    </w:div>
    <w:div w:id="1499997269">
      <w:bodyDiv w:val="1"/>
      <w:marLeft w:val="0"/>
      <w:marRight w:val="0"/>
      <w:marTop w:val="0"/>
      <w:marBottom w:val="0"/>
      <w:divBdr>
        <w:top w:val="none" w:sz="0" w:space="0" w:color="auto"/>
        <w:left w:val="none" w:sz="0" w:space="0" w:color="auto"/>
        <w:bottom w:val="none" w:sz="0" w:space="0" w:color="auto"/>
        <w:right w:val="none" w:sz="0" w:space="0" w:color="auto"/>
      </w:divBdr>
    </w:div>
    <w:div w:id="1678580566">
      <w:bodyDiv w:val="1"/>
      <w:marLeft w:val="0"/>
      <w:marRight w:val="0"/>
      <w:marTop w:val="0"/>
      <w:marBottom w:val="0"/>
      <w:divBdr>
        <w:top w:val="none" w:sz="0" w:space="0" w:color="auto"/>
        <w:left w:val="none" w:sz="0" w:space="0" w:color="auto"/>
        <w:bottom w:val="none" w:sz="0" w:space="0" w:color="auto"/>
        <w:right w:val="none" w:sz="0" w:space="0" w:color="auto"/>
      </w:divBdr>
    </w:div>
    <w:div w:id="1687906349">
      <w:bodyDiv w:val="1"/>
      <w:marLeft w:val="0"/>
      <w:marRight w:val="0"/>
      <w:marTop w:val="0"/>
      <w:marBottom w:val="0"/>
      <w:divBdr>
        <w:top w:val="none" w:sz="0" w:space="0" w:color="auto"/>
        <w:left w:val="none" w:sz="0" w:space="0" w:color="auto"/>
        <w:bottom w:val="none" w:sz="0" w:space="0" w:color="auto"/>
        <w:right w:val="none" w:sz="0" w:space="0" w:color="auto"/>
      </w:divBdr>
    </w:div>
    <w:div w:id="1830437197">
      <w:bodyDiv w:val="1"/>
      <w:marLeft w:val="0"/>
      <w:marRight w:val="0"/>
      <w:marTop w:val="0"/>
      <w:marBottom w:val="0"/>
      <w:divBdr>
        <w:top w:val="none" w:sz="0" w:space="0" w:color="auto"/>
        <w:left w:val="none" w:sz="0" w:space="0" w:color="auto"/>
        <w:bottom w:val="none" w:sz="0" w:space="0" w:color="auto"/>
        <w:right w:val="none" w:sz="0" w:space="0" w:color="auto"/>
      </w:divBdr>
    </w:div>
    <w:div w:id="1938903372">
      <w:bodyDiv w:val="1"/>
      <w:marLeft w:val="0"/>
      <w:marRight w:val="0"/>
      <w:marTop w:val="0"/>
      <w:marBottom w:val="0"/>
      <w:divBdr>
        <w:top w:val="none" w:sz="0" w:space="0" w:color="auto"/>
        <w:left w:val="none" w:sz="0" w:space="0" w:color="auto"/>
        <w:bottom w:val="none" w:sz="0" w:space="0" w:color="auto"/>
        <w:right w:val="none" w:sz="0" w:space="0" w:color="auto"/>
      </w:divBdr>
    </w:div>
    <w:div w:id="1945191193">
      <w:bodyDiv w:val="1"/>
      <w:marLeft w:val="0"/>
      <w:marRight w:val="0"/>
      <w:marTop w:val="0"/>
      <w:marBottom w:val="0"/>
      <w:divBdr>
        <w:top w:val="none" w:sz="0" w:space="0" w:color="auto"/>
        <w:left w:val="none" w:sz="0" w:space="0" w:color="auto"/>
        <w:bottom w:val="none" w:sz="0" w:space="0" w:color="auto"/>
        <w:right w:val="none" w:sz="0" w:space="0" w:color="auto"/>
      </w:divBdr>
    </w:div>
    <w:div w:id="197127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csec.se" TargetMode="External"/><Relationship Id="rId26" Type="http://schemas.openxmlformats.org/officeDocument/2006/relationships/hyperlink" Target="https://www.commoncriteriaportal.org/files/operatingprocedures/CCES-2005-06-21%20Conducting%20VPAs%20v2.7.pdf" TargetMode="External"/><Relationship Id="rId3" Type="http://schemas.openxmlformats.org/officeDocument/2006/relationships/customXml" Target="../customXml/item3.xml"/><Relationship Id="rId21" Type="http://schemas.openxmlformats.org/officeDocument/2006/relationships/hyperlink" Target="mailto:csec@fmv.s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sec@fmv.se" TargetMode="External"/><Relationship Id="rId25" Type="http://schemas.openxmlformats.org/officeDocument/2006/relationships/hyperlink" Target="https://www.commoncriteriaportal.org/files/operatingprocedures/2004-07-00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sec@fmv.s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ommoncriteriaportal.org/ccra/index.cfm"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commoncriteriaportal.org/files/operatingprocedures/CCES-2005-06-21%20Conducting%20VPAs%20v2.7.pdf" TargetMode="External"/><Relationship Id="rId28" Type="http://schemas.openxmlformats.org/officeDocument/2006/relationships/hyperlink" Target="http://www.iso.ch/" TargetMode="External"/><Relationship Id="rId10" Type="http://schemas.openxmlformats.org/officeDocument/2006/relationships/footnotes" Target="footnotes.xml"/><Relationship Id="rId19" Type="http://schemas.openxmlformats.org/officeDocument/2006/relationships/hyperlink" Target="https://www.commoncriteriaportal.org/files/supdocs/CCMC-011-v1.0-2025-Mar-19-CCRA%20and%20EUCC%20Co-existence.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ommoncriteriaportal.org/files/operatingprocedures/2004-07-001.pdf" TargetMode="External"/><Relationship Id="rId27" Type="http://schemas.openxmlformats.org/officeDocument/2006/relationships/hyperlink" Target="https://www.commoncriteriaportal.org/files/supdocs/CCMC-011-v1.0-2025-Mar-19-CCRA%20and%20EUCC%20Co-existence.pdf" TargetMode="External"/><Relationship Id="rId30" Type="http://schemas.openxmlformats.org/officeDocument/2006/relationships/header" Target="header5.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ojekt\CSEC\Mallar\CSEC_mall_doc_ss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CSEC-QMS" ma:contentTypeID="0x010100D03725EE85EA344ABD0841C4414B0DCB010041B5A136319FFF44B8FEB9A6B7C34F34" ma:contentTypeVersion="31" ma:contentTypeDescription="" ma:contentTypeScope="" ma:versionID="c768795d05f322742361e04d87b4cbb2">
  <xsd:schema xmlns:xsd="http://www.w3.org/2001/XMLSchema" xmlns:xs="http://www.w3.org/2001/XMLSchema" xmlns:p="http://schemas.microsoft.com/office/2006/metadata/properties" xmlns:ns2="c7d1f1e4-fe60-4dd5-bec8-82ad4110b413" xmlns:ns3="3e271b9f-4e3d-429b-a1ee-fdae43a95269" targetNamespace="http://schemas.microsoft.com/office/2006/metadata/properties" ma:root="true" ma:fieldsID="66bf75ad4391635a297b7d80f019521c" ns2:_="" ns3:_="">
    <xsd:import namespace="c7d1f1e4-fe60-4dd5-bec8-82ad4110b413"/>
    <xsd:import namespace="3e271b9f-4e3d-429b-a1ee-fdae43a95269"/>
    <xsd:element name="properties">
      <xsd:complexType>
        <xsd:sequence>
          <xsd:element name="documentManagement">
            <xsd:complexType>
              <xsd:all>
                <xsd:element ref="ns2:Current_x0020_Version" minOccurs="0"/>
                <xsd:element ref="ns3:Fastställarens_x0020_roll" minOccurs="0"/>
                <xsd:element ref="ns2:Dokument_x0020_Status" minOccurs="0"/>
                <xsd:element ref="ns2:Dokumenttyp" minOccurs="0"/>
                <xsd:element ref="ns3:Fastställt_x0020_av1" minOccurs="0"/>
                <xsd:element ref="ns3:Ges_x0020_ut_x003f_" minOccurs="0"/>
                <xsd:element ref="ns3:Beslut_x003a__x0020_Ska_x0020_den_x0020_vara_x0020_med_x0020_i_x0020_release_x003f_" minOccurs="0"/>
                <xsd:element ref="ns2:_dlc_DocIdPersistId"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1f1e4-fe60-4dd5-bec8-82ad4110b413" elementFormDefault="qualified">
    <xsd:import namespace="http://schemas.microsoft.com/office/2006/documentManagement/types"/>
    <xsd:import namespace="http://schemas.microsoft.com/office/infopath/2007/PartnerControls"/>
    <xsd:element name="Current_x0020_Version" ma:index="2" nillable="true" ma:displayName="Current Version" ma:description="The current version number of the file in SharePoint." ma:internalName="Current_x0020_Version" ma:readOnly="false">
      <xsd:simpleType>
        <xsd:restriction base="dms:Text"/>
      </xsd:simpleType>
    </xsd:element>
    <xsd:element name="Dokument_x0020_Status" ma:index="4" nillable="true" ma:displayName="Dokumentstatus" ma:default="Aktiv" ma:format="Dropdown" ma:internalName="Dokument_x0020_Status" ma:readOnly="false">
      <xsd:simpleType>
        <xsd:restriction base="dms:Choice">
          <xsd:enumeration value="Aktiv"/>
          <xsd:enumeration value="Inaktiv"/>
          <xsd:enumeration value="Utgått"/>
        </xsd:restriction>
      </xsd:simpleType>
    </xsd:element>
    <xsd:element name="Dokumenttyp" ma:index="5" nillable="true" ma:displayName="Dokumenttyp" ma:default="CB" ma:format="Dropdown" ma:internalName="Dokumenttyp" ma:readOnly="false">
      <xsd:simpleType>
        <xsd:restriction base="dms:Choice">
          <xsd:enumeration value="CB"/>
          <xsd:enumeration value="SP"/>
          <xsd:enumeration value="VB"/>
          <xsd:enumeration value="EP"/>
          <xsd:enumeration value="NA"/>
          <xsd:enumeration value="ANVISNING"/>
        </xsd:restriction>
      </xsd:simpleType>
    </xsd:element>
    <xsd:element name="_dlc_DocIdPersistId" ma:index="12" nillable="true" ma:displayName="Spara ID" ma:description="Behåll ID vid tillägg." ma:hidden="true" ma:internalName="_dlc_DocIdPersistId" ma:readOnly="false">
      <xsd:simpleType>
        <xsd:restriction base="dms:Boolean"/>
      </xsd:simpleType>
    </xsd:element>
    <xsd:element name="_dlc_DocIdUrl" ma:index="1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8" nillable="true" ma:displayName="Dokument-ID-värde" ma:description="Värdet för dokument-ID som tilldelats till det här objektet."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271b9f-4e3d-429b-a1ee-fdae43a95269" elementFormDefault="qualified">
    <xsd:import namespace="http://schemas.microsoft.com/office/2006/documentManagement/types"/>
    <xsd:import namespace="http://schemas.microsoft.com/office/infopath/2007/PartnerControls"/>
    <xsd:element name="Fastställarens_x0020_roll" ma:index="3" nillable="true" ma:displayName="Fastställarens roll" ma:internalName="Fastst_x00e4_llarens_x0020_roll" ma:readOnly="false">
      <xsd:simpleType>
        <xsd:restriction base="dms:Text">
          <xsd:maxLength value="255"/>
        </xsd:restriction>
      </xsd:simpleType>
    </xsd:element>
    <xsd:element name="Fastställt_x0020_av1" ma:index="6" nillable="true" ma:displayName="Fastställt av" ma:internalName="Fastst_x00e4_llt_x0020_av1" ma:readOnly="false">
      <xsd:simpleType>
        <xsd:restriction base="dms:Text">
          <xsd:maxLength value="255"/>
        </xsd:restriction>
      </xsd:simpleType>
    </xsd:element>
    <xsd:element name="Ges_x0020_ut_x003f_" ma:index="10" nillable="true" ma:displayName="Ges ut?" ma:internalName="Ges_x0020_ut_x003f_" ma:readOnly="false">
      <xsd:simpleType>
        <xsd:restriction base="dms:Note">
          <xsd:maxLength value="255"/>
        </xsd:restriction>
      </xsd:simpleType>
    </xsd:element>
    <xsd:element name="Beslut_x003a__x0020_Ska_x0020_den_x0020_vara_x0020_med_x0020_i_x0020_release_x003f_" ma:index="11" nillable="true" ma:displayName="Beslut: Ska den vara med i release?" ma:default="1" ma:internalName="Beslut_x003a__x0020_Ska_x0020_den_x0020_vara_x0020_med_x0020_i_x0020_release_x003f_"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astställarens_x0020_roll xmlns="3e271b9f-4e3d-429b-a1ee-fdae43a95269">Kvalitetschef</Fastställarens_x0020_roll>
    <Dokument_x0020_Status xmlns="c7d1f1e4-fe60-4dd5-bec8-82ad4110b413">Aktiv</Dokument_x0020_Status>
    <_dlc_DocIdPersistId xmlns="c7d1f1e4-fe60-4dd5-bec8-82ad4110b413" xsi:nil="true"/>
    <Fastställt_x0020_av1 xmlns="3e271b9f-4e3d-429b-a1ee-fdae43a95269">Mats Engquist</Fastställt_x0020_av1>
    <Beslut_x003a__x0020_Ska_x0020_den_x0020_vara_x0020_med_x0020_i_x0020_release_x003f_ xmlns="3e271b9f-4e3d-429b-a1ee-fdae43a95269">true</Beslut_x003a__x0020_Ska_x0020_den_x0020_vara_x0020_med_x0020_i_x0020_release_x003f_>
    <Current_x0020_Version xmlns="c7d1f1e4-fe60-4dd5-bec8-82ad4110b413" xsi:nil="true"/>
    <Dokumenttyp xmlns="c7d1f1e4-fe60-4dd5-bec8-82ad4110b413">CB</Dokumenttyp>
    <Ges_x0020_ut_x003f_ xmlns="3e271b9f-4e3d-429b-a1ee-fdae43a95269" xsi:nil="true"/>
    <_dlc_DocId xmlns="c7d1f1e4-fe60-4dd5-bec8-82ad4110b413">7DFAYPHQVZ4V-213569274-244</_dlc_DocId>
    <_dlc_DocIdUrl xmlns="c7d1f1e4-fe60-4dd5-bec8-82ad4110b413">
      <Url>https://csec.fmv.se/_layouts/15/DocIdRedir.aspx?ID=7DFAYPHQVZ4V-213569274-244</Url>
      <Description>7DFAYPHQVZ4V-213569274-244</Description>
    </_dlc_DocIdUrl>
  </documentManagement>
</p:properties>
</file>

<file path=customXml/itemProps1.xml><?xml version="1.0" encoding="utf-8"?>
<ds:datastoreItem xmlns:ds="http://schemas.openxmlformats.org/officeDocument/2006/customXml" ds:itemID="{93202500-8A0D-43F6-B5AC-A56E625BCC98}">
  <ds:schemaRefs>
    <ds:schemaRef ds:uri="http://schemas.microsoft.com/sharepoint/v3/contenttype/forms"/>
  </ds:schemaRefs>
</ds:datastoreItem>
</file>

<file path=customXml/itemProps2.xml><?xml version="1.0" encoding="utf-8"?>
<ds:datastoreItem xmlns:ds="http://schemas.openxmlformats.org/officeDocument/2006/customXml" ds:itemID="{A0C6727F-76ED-4223-A031-D96C1B079056}">
  <ds:schemaRefs>
    <ds:schemaRef ds:uri="http://schemas.microsoft.com/sharepoint/events"/>
  </ds:schemaRefs>
</ds:datastoreItem>
</file>

<file path=customXml/itemProps3.xml><?xml version="1.0" encoding="utf-8"?>
<ds:datastoreItem xmlns:ds="http://schemas.openxmlformats.org/officeDocument/2006/customXml" ds:itemID="{4EB7BD29-484D-4339-A293-F4FE4C0D87CC}">
  <ds:schemaRefs>
    <ds:schemaRef ds:uri="http://schemas.microsoft.com/office/2006/metadata/customXsn"/>
  </ds:schemaRefs>
</ds:datastoreItem>
</file>

<file path=customXml/itemProps4.xml><?xml version="1.0" encoding="utf-8"?>
<ds:datastoreItem xmlns:ds="http://schemas.openxmlformats.org/officeDocument/2006/customXml" ds:itemID="{4B322A17-9C9A-44AC-B4F4-CFDA874E0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1f1e4-fe60-4dd5-bec8-82ad4110b413"/>
    <ds:schemaRef ds:uri="3e271b9f-4e3d-429b-a1ee-fdae43a95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07A80E-6168-4B93-887F-85AB4124F4EC}">
  <ds:schemaRefs>
    <ds:schemaRef ds:uri="http://www.w3.org/XML/1998/namespace"/>
    <ds:schemaRef ds:uri="http://schemas.microsoft.com/office/2006/documentManagement/types"/>
    <ds:schemaRef ds:uri="http://purl.org/dc/elements/1.1/"/>
    <ds:schemaRef ds:uri="3e271b9f-4e3d-429b-a1ee-fdae43a95269"/>
    <ds:schemaRef ds:uri="http://purl.org/dc/dcmitype/"/>
    <ds:schemaRef ds:uri="http://schemas.microsoft.com/office/infopath/2007/PartnerControls"/>
    <ds:schemaRef ds:uri="http://schemas.openxmlformats.org/package/2006/metadata/core-properties"/>
    <ds:schemaRef ds:uri="c7d1f1e4-fe60-4dd5-bec8-82ad4110b41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CSEC_mall_doc_ssl</Template>
  <TotalTime>10</TotalTime>
  <Pages>15</Pages>
  <Words>3384</Words>
  <Characters>23278</Characters>
  <Application>Microsoft Office Word</Application>
  <DocSecurity>0</DocSecurity>
  <Lines>612</Lines>
  <Paragraphs>386</Paragraphs>
  <ScaleCrop>false</ScaleCrop>
  <HeadingPairs>
    <vt:vector size="2" baseType="variant">
      <vt:variant>
        <vt:lpstr>Rubrik</vt:lpstr>
      </vt:variant>
      <vt:variant>
        <vt:i4>1</vt:i4>
      </vt:variant>
    </vt:vector>
  </HeadingPairs>
  <TitlesOfParts>
    <vt:vector size="1" baseType="lpstr">
      <vt:lpstr>302 CCRA-certificate approval</vt:lpstr>
    </vt:vector>
  </TitlesOfParts>
  <Company>ORGNAME</Company>
  <LinksUpToDate>false</LinksUpToDate>
  <CharactersWithSpaces>26276</CharactersWithSpaces>
  <SharedDoc>false</SharedDoc>
  <HLinks>
    <vt:vector size="6" baseType="variant">
      <vt:variant>
        <vt:i4>1703995</vt:i4>
      </vt:variant>
      <vt:variant>
        <vt:i4>48</vt:i4>
      </vt:variant>
      <vt:variant>
        <vt:i4>0</vt:i4>
      </vt:variant>
      <vt:variant>
        <vt:i4>5</vt:i4>
      </vt:variant>
      <vt:variant>
        <vt:lpwstr/>
      </vt:variant>
      <vt:variant>
        <vt:lpwstr>_Toc158030187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302 CCRA-certificate approval</dc:title>
  <dc:subject>nnnn</dc:subject>
  <dc:creator>Mats Engquist</dc:creator>
  <cp:keywords/>
  <dc:description/>
  <cp:lastModifiedBy>Parnefjord, Louise LOPAR</cp:lastModifiedBy>
  <cp:revision>2</cp:revision>
  <cp:lastPrinted>2005-05-02T13:04:00Z</cp:lastPrinted>
  <dcterms:created xsi:type="dcterms:W3CDTF">2025-10-13T06:26:00Z</dcterms:created>
  <dcterms:modified xsi:type="dcterms:W3CDTF">2025-10-13T06:26:00Z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tgåva">
    <vt:lpwstr>1.0</vt:lpwstr>
  </property>
  <property fmtid="{D5CDD505-2E9C-101B-9397-08002B2CF9AE}" pid="3" name="Dokumentdatum">
    <vt:lpwstr>2025-10-08</vt:lpwstr>
  </property>
  <property fmtid="{D5CDD505-2E9C-101B-9397-08002B2CF9AE}" pid="4" name="Dokumenttitel">
    <vt:lpwstr>302 CCRA-certificate approval</vt:lpwstr>
  </property>
  <property fmtid="{D5CDD505-2E9C-101B-9397-08002B2CF9AE}" pid="5" name="Dokumentbeteckning">
    <vt:lpwstr/>
  </property>
  <property fmtid="{D5CDD505-2E9C-101B-9397-08002B2CF9AE}" pid="6" name="Dokumentansvarig">
    <vt:lpwstr>Mats Engquist</vt:lpwstr>
  </property>
  <property fmtid="{D5CDD505-2E9C-101B-9397-08002B2CF9AE}" pid="7" name="Klassificeringsnr">
    <vt:lpwstr>25 550</vt:lpwstr>
  </property>
  <property fmtid="{D5CDD505-2E9C-101B-9397-08002B2CF9AE}" pid="8" name="Ansvarigt Område/enhet">
    <vt:lpwstr>CSEC</vt:lpwstr>
  </property>
  <property fmtid="{D5CDD505-2E9C-101B-9397-08002B2CF9AE}" pid="9" name="Fastställt av">
    <vt:lpwstr>Mats Engquist</vt:lpwstr>
  </property>
  <property fmtid="{D5CDD505-2E9C-101B-9397-08002B2CF9AE}" pid="10" name="Fastställarens roll">
    <vt:lpwstr>COO</vt:lpwstr>
  </property>
  <property fmtid="{D5CDD505-2E9C-101B-9397-08002B2CF9AE}" pid="11" name="Referens ID">
    <vt:lpwstr>EP-302</vt:lpwstr>
  </property>
  <property fmtid="{D5CDD505-2E9C-101B-9397-08002B2CF9AE}" pid="12" name="Informationsklass">
    <vt:lpwstr/>
  </property>
  <property fmtid="{D5CDD505-2E9C-101B-9397-08002B2CF9AE}" pid="13" name="C-datum">
    <vt:lpwstr>2008</vt:lpwstr>
  </property>
  <property fmtid="{D5CDD505-2E9C-101B-9397-08002B2CF9AE}" pid="14" name="Giltigt från">
    <vt:lpwstr>-</vt:lpwstr>
  </property>
  <property fmtid="{D5CDD505-2E9C-101B-9397-08002B2CF9AE}" pid="15" name="Datum, skapat">
    <vt:lpwstr>-</vt:lpwstr>
  </property>
  <property fmtid="{D5CDD505-2E9C-101B-9397-08002B2CF9AE}" pid="16" name="Dokumenttyp">
    <vt:lpwstr>ANVISNING</vt:lpwstr>
  </property>
  <property fmtid="{D5CDD505-2E9C-101B-9397-08002B2CF9AE}" pid="17" name="Sekr. gäller tom.">
    <vt:lpwstr>-</vt:lpwstr>
  </property>
  <property fmtid="{D5CDD505-2E9C-101B-9397-08002B2CF9AE}" pid="18" name="MallVersion">
    <vt:lpwstr>7.0</vt:lpwstr>
  </property>
  <property fmtid="{D5CDD505-2E9C-101B-9397-08002B2CF9AE}" pid="19" name="Dokumentansvarigs enhet">
    <vt:lpwstr>KC Ledsyst</vt:lpwstr>
  </property>
  <property fmtid="{D5CDD505-2E9C-101B-9397-08002B2CF9AE}" pid="20" name="FMV_beteckning">
    <vt:lpwstr>nnnn</vt:lpwstr>
  </property>
  <property fmtid="{D5CDD505-2E9C-101B-9397-08002B2CF9AE}" pid="21" name="Uppdragsbenämning">
    <vt:lpwstr> </vt:lpwstr>
  </property>
  <property fmtid="{D5CDD505-2E9C-101B-9397-08002B2CF9AE}" pid="22" name="Deluppdragsbenämning">
    <vt:lpwstr> </vt:lpwstr>
  </property>
  <property fmtid="{D5CDD505-2E9C-101B-9397-08002B2CF9AE}" pid="23" name="DDocLibrary">
    <vt:lpwstr>https://haddock.fmv.se/domdoc/CSECLib.nsf</vt:lpwstr>
  </property>
  <property fmtid="{D5CDD505-2E9C-101B-9397-08002B2CF9AE}" pid="24" name="DDocRevision">
    <vt:lpwstr>3,7</vt:lpwstr>
  </property>
  <property fmtid="{D5CDD505-2E9C-101B-9397-08002B2CF9AE}" pid="25" name="DDocID">
    <vt:lpwstr>2005-03-05-64D6-T9YR</vt:lpwstr>
  </property>
  <property fmtid="{D5CDD505-2E9C-101B-9397-08002B2CF9AE}" pid="26" name="DDocCabinet">
    <vt:lpwstr>QMS</vt:lpwstr>
  </property>
  <property fmtid="{D5CDD505-2E9C-101B-9397-08002B2CF9AE}" pid="27" name="DDocBinder">
    <vt:lpwstr>Scheme (CB)</vt:lpwstr>
  </property>
  <property fmtid="{D5CDD505-2E9C-101B-9397-08002B2CF9AE}" pid="28" name="DDocTitle">
    <vt:lpwstr>035 CB General Document - Template</vt:lpwstr>
  </property>
  <property fmtid="{D5CDD505-2E9C-101B-9397-08002B2CF9AE}" pid="29" name="DDocLastModDate">
    <vt:lpwstr>2006-03-16 10:56:39</vt:lpwstr>
  </property>
  <property fmtid="{D5CDD505-2E9C-101B-9397-08002B2CF9AE}" pid="30" name="Infoklass">
    <vt:lpwstr/>
  </property>
  <property fmtid="{D5CDD505-2E9C-101B-9397-08002B2CF9AE}" pid="31" name="Paragraf">
    <vt:lpwstr/>
  </property>
  <property fmtid="{D5CDD505-2E9C-101B-9397-08002B2CF9AE}" pid="32" name="Uncontrolled">
    <vt:r8>1</vt:r8>
  </property>
  <property fmtid="{D5CDD505-2E9C-101B-9397-08002B2CF9AE}" pid="33" name="Stämpel">
    <vt:i4>0</vt:i4>
  </property>
  <property fmtid="{D5CDD505-2E9C-101B-9397-08002B2CF9AE}" pid="34" name="Platina">
    <vt:lpwstr>1</vt:lpwstr>
  </property>
  <property fmtid="{D5CDD505-2E9C-101B-9397-08002B2CF9AE}" pid="35" name="Current Version">
    <vt:lpwstr/>
  </property>
  <property fmtid="{D5CDD505-2E9C-101B-9397-08002B2CF9AE}" pid="36" name="Fastställt av1">
    <vt:lpwstr>Mats Engquist</vt:lpwstr>
  </property>
  <property fmtid="{D5CDD505-2E9C-101B-9397-08002B2CF9AE}" pid="37" name="CSECID">
    <vt:lpwstr>EP-302</vt:lpwstr>
  </property>
  <property fmtid="{D5CDD505-2E9C-101B-9397-08002B2CF9AE}" pid="38" name="_dlc_DocId">
    <vt:lpwstr/>
  </property>
  <property fmtid="{D5CDD505-2E9C-101B-9397-08002B2CF9AE}" pid="39" name="SSLStämpel">
    <vt:lpwstr>0</vt:lpwstr>
  </property>
  <property fmtid="{D5CDD505-2E9C-101B-9397-08002B2CF9AE}" pid="40" name="ContentTypeId">
    <vt:lpwstr>0x010100D03725EE85EA344ABD0841C4414B0DCB010041B5A136319FFF44B8FEB9A6B7C34F34</vt:lpwstr>
  </property>
  <property fmtid="{D5CDD505-2E9C-101B-9397-08002B2CF9AE}" pid="41" name="_dlc_DocIdItemGuid">
    <vt:lpwstr>ad47b4c7-900c-4201-ad77-7caafcb9d011</vt:lpwstr>
  </property>
</Properties>
</file>